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56D60" w14:textId="3E3DC681" w:rsidR="000477E7" w:rsidRPr="000477E7" w:rsidRDefault="000477E7" w:rsidP="000477E7">
      <w:pPr>
        <w:jc w:val="center"/>
        <w:rPr>
          <w:rFonts w:ascii="Open Sans" w:eastAsia="Adobe 仿宋 Std R" w:hAnsi="Open Sans" w:cs="Open Sans"/>
          <w:b/>
          <w:color w:val="00B388"/>
          <w:kern w:val="2"/>
          <w:sz w:val="32"/>
          <w:szCs w:val="28"/>
        </w:rPr>
      </w:pPr>
      <w:r w:rsidRPr="000477E7">
        <w:rPr>
          <w:rFonts w:ascii="Open Sans" w:eastAsia="Adobe 仿宋 Std R" w:hAnsi="Open Sans" w:cs="Open Sans"/>
          <w:b/>
          <w:color w:val="00B388"/>
          <w:kern w:val="2"/>
          <w:sz w:val="32"/>
          <w:szCs w:val="28"/>
        </w:rPr>
        <w:t xml:space="preserve">Free2move </w:t>
      </w:r>
      <w:proofErr w:type="spellStart"/>
      <w:r w:rsidRPr="000477E7">
        <w:rPr>
          <w:rFonts w:ascii="Open Sans" w:eastAsia="Adobe 仿宋 Std R" w:hAnsi="Open Sans" w:cs="Open Sans"/>
          <w:b/>
          <w:color w:val="00B388"/>
          <w:kern w:val="2"/>
          <w:sz w:val="32"/>
          <w:szCs w:val="28"/>
        </w:rPr>
        <w:t>eSolutions</w:t>
      </w:r>
      <w:proofErr w:type="spellEnd"/>
      <w:r w:rsidRPr="000477E7">
        <w:rPr>
          <w:rFonts w:ascii="Open Sans" w:eastAsia="Adobe 仿宋 Std R" w:hAnsi="Open Sans" w:cs="Open Sans"/>
          <w:b/>
          <w:color w:val="00B388"/>
          <w:kern w:val="2"/>
          <w:sz w:val="32"/>
          <w:szCs w:val="28"/>
        </w:rPr>
        <w:t xml:space="preserve"> </w:t>
      </w:r>
      <w:r w:rsidR="00B864B2">
        <w:rPr>
          <w:rFonts w:ascii="Open Sans" w:eastAsia="Adobe 仿宋 Std R" w:hAnsi="Open Sans" w:cs="Open Sans"/>
          <w:b/>
          <w:color w:val="00B388"/>
          <w:kern w:val="2"/>
          <w:sz w:val="32"/>
          <w:szCs w:val="28"/>
        </w:rPr>
        <w:t xml:space="preserve">e </w:t>
      </w:r>
      <w:proofErr w:type="spellStart"/>
      <w:r w:rsidR="00B864B2">
        <w:rPr>
          <w:rFonts w:ascii="Open Sans" w:eastAsia="Adobe 仿宋 Std R" w:hAnsi="Open Sans" w:cs="Open Sans"/>
          <w:b/>
          <w:color w:val="00B388"/>
          <w:kern w:val="2"/>
          <w:sz w:val="32"/>
          <w:szCs w:val="28"/>
        </w:rPr>
        <w:t>Leasys</w:t>
      </w:r>
      <w:proofErr w:type="spellEnd"/>
      <w:r w:rsidR="00B864B2">
        <w:rPr>
          <w:rFonts w:ascii="Open Sans" w:eastAsia="Adobe 仿宋 Std R" w:hAnsi="Open Sans" w:cs="Open Sans"/>
          <w:b/>
          <w:color w:val="00B388"/>
          <w:kern w:val="2"/>
          <w:sz w:val="32"/>
          <w:szCs w:val="28"/>
        </w:rPr>
        <w:t xml:space="preserve"> </w:t>
      </w:r>
      <w:r w:rsidRPr="000477E7">
        <w:rPr>
          <w:rFonts w:ascii="Open Sans" w:eastAsia="Adobe 仿宋 Std R" w:hAnsi="Open Sans" w:cs="Open Sans"/>
          <w:b/>
          <w:color w:val="00B388"/>
          <w:kern w:val="2"/>
          <w:sz w:val="32"/>
          <w:szCs w:val="28"/>
        </w:rPr>
        <w:t>lanciano il primo voucher</w:t>
      </w:r>
    </w:p>
    <w:p w14:paraId="592823DE" w14:textId="6D2AF5EB" w:rsidR="000477E7" w:rsidRPr="000477E7" w:rsidRDefault="000477E7" w:rsidP="000477E7">
      <w:pPr>
        <w:jc w:val="center"/>
        <w:rPr>
          <w:rFonts w:ascii="Open Sans" w:eastAsia="Adobe 仿宋 Std R" w:hAnsi="Open Sans" w:cs="Open Sans"/>
          <w:b/>
          <w:color w:val="00B388"/>
          <w:kern w:val="2"/>
          <w:sz w:val="32"/>
          <w:szCs w:val="28"/>
        </w:rPr>
      </w:pPr>
      <w:proofErr w:type="gramStart"/>
      <w:r w:rsidRPr="000477E7">
        <w:rPr>
          <w:rFonts w:ascii="Open Sans" w:eastAsia="Adobe 仿宋 Std R" w:hAnsi="Open Sans" w:cs="Open Sans"/>
          <w:b/>
          <w:color w:val="00B388"/>
          <w:kern w:val="2"/>
          <w:sz w:val="32"/>
          <w:szCs w:val="28"/>
        </w:rPr>
        <w:t>su</w:t>
      </w:r>
      <w:proofErr w:type="gramEnd"/>
      <w:r w:rsidRPr="000477E7">
        <w:rPr>
          <w:rFonts w:ascii="Open Sans" w:eastAsia="Adobe 仿宋 Std R" w:hAnsi="Open Sans" w:cs="Open Sans"/>
          <w:b/>
          <w:color w:val="00B388"/>
          <w:kern w:val="2"/>
          <w:sz w:val="32"/>
          <w:szCs w:val="28"/>
        </w:rPr>
        <w:t xml:space="preserve"> base chilometrica per auto elettriche e ibride</w:t>
      </w:r>
    </w:p>
    <w:p w14:paraId="24293B6C" w14:textId="77777777" w:rsidR="000477E7" w:rsidRPr="00B864B2" w:rsidRDefault="000477E7" w:rsidP="000477E7">
      <w:pPr>
        <w:jc w:val="left"/>
        <w:rPr>
          <w:rFonts w:ascii="Open Sans" w:eastAsia="Adobe 仿宋 Std R" w:hAnsi="Open Sans" w:cs="Open Sans"/>
          <w:b/>
          <w:kern w:val="2"/>
          <w:sz w:val="32"/>
          <w:szCs w:val="28"/>
        </w:rPr>
      </w:pPr>
    </w:p>
    <w:p w14:paraId="496BA25F" w14:textId="77777777" w:rsidR="000477E7" w:rsidRPr="00B864B2" w:rsidRDefault="000477E7" w:rsidP="000477E7">
      <w:pPr>
        <w:pStyle w:val="Paragrafoelenco"/>
        <w:numPr>
          <w:ilvl w:val="0"/>
          <w:numId w:val="4"/>
        </w:numPr>
        <w:shd w:val="clear" w:color="auto" w:fill="FFFFFF"/>
        <w:suppressAutoHyphens/>
        <w:ind w:left="284" w:hanging="284"/>
        <w:jc w:val="left"/>
        <w:rPr>
          <w:rFonts w:ascii="Open Sans" w:hAnsi="Open Sans" w:cs="Open Sans"/>
          <w:b/>
          <w:sz w:val="22"/>
          <w:szCs w:val="24"/>
        </w:rPr>
      </w:pPr>
      <w:r w:rsidRPr="00B864B2">
        <w:rPr>
          <w:rFonts w:ascii="Open Sans" w:hAnsi="Open Sans" w:cs="Open Sans"/>
          <w:b/>
          <w:sz w:val="22"/>
          <w:szCs w:val="24"/>
        </w:rPr>
        <w:t xml:space="preserve">Il voucher, disponibile per il noleggio della Nuova 500 elettrica e di Jeep® </w:t>
      </w:r>
      <w:proofErr w:type="spellStart"/>
      <w:r w:rsidRPr="00B864B2">
        <w:rPr>
          <w:rFonts w:ascii="Open Sans" w:hAnsi="Open Sans" w:cs="Open Sans"/>
          <w:b/>
          <w:sz w:val="22"/>
          <w:szCs w:val="24"/>
        </w:rPr>
        <w:t>Renegade</w:t>
      </w:r>
      <w:proofErr w:type="spellEnd"/>
      <w:r w:rsidRPr="00B864B2">
        <w:rPr>
          <w:rFonts w:ascii="Open Sans" w:hAnsi="Open Sans" w:cs="Open Sans"/>
          <w:b/>
          <w:sz w:val="22"/>
          <w:szCs w:val="24"/>
        </w:rPr>
        <w:t xml:space="preserve"> e </w:t>
      </w:r>
      <w:proofErr w:type="spellStart"/>
      <w:r w:rsidRPr="00B864B2">
        <w:rPr>
          <w:rFonts w:ascii="Open Sans" w:hAnsi="Open Sans" w:cs="Open Sans"/>
          <w:b/>
          <w:sz w:val="22"/>
          <w:szCs w:val="24"/>
        </w:rPr>
        <w:t>Compass</w:t>
      </w:r>
      <w:proofErr w:type="spellEnd"/>
      <w:r w:rsidRPr="00B864B2">
        <w:rPr>
          <w:rFonts w:ascii="Open Sans" w:hAnsi="Open Sans" w:cs="Open Sans"/>
          <w:b/>
          <w:sz w:val="22"/>
          <w:szCs w:val="24"/>
        </w:rPr>
        <w:t xml:space="preserve"> 4xe Plug-in </w:t>
      </w:r>
      <w:proofErr w:type="spellStart"/>
      <w:r w:rsidRPr="00B864B2">
        <w:rPr>
          <w:rFonts w:ascii="Open Sans" w:hAnsi="Open Sans" w:cs="Open Sans"/>
          <w:b/>
          <w:sz w:val="22"/>
          <w:szCs w:val="24"/>
        </w:rPr>
        <w:t>Hybrid</w:t>
      </w:r>
      <w:proofErr w:type="spellEnd"/>
      <w:r w:rsidRPr="00B864B2">
        <w:rPr>
          <w:rFonts w:ascii="Open Sans" w:hAnsi="Open Sans" w:cs="Open Sans"/>
          <w:b/>
          <w:sz w:val="22"/>
          <w:szCs w:val="24"/>
        </w:rPr>
        <w:t xml:space="preserve">, comprende un anno di ricariche incluse presso la rete pubblica ALL-e di Free2move </w:t>
      </w:r>
      <w:proofErr w:type="spellStart"/>
      <w:r w:rsidRPr="00B864B2">
        <w:rPr>
          <w:rFonts w:ascii="Open Sans" w:hAnsi="Open Sans" w:cs="Open Sans"/>
          <w:b/>
          <w:sz w:val="22"/>
          <w:szCs w:val="24"/>
        </w:rPr>
        <w:t>eSolutions</w:t>
      </w:r>
      <w:proofErr w:type="spellEnd"/>
    </w:p>
    <w:p w14:paraId="14F673D5" w14:textId="547EDB72" w:rsidR="000477E7" w:rsidRPr="00B864B2" w:rsidRDefault="000477E7" w:rsidP="000477E7">
      <w:pPr>
        <w:pStyle w:val="Paragrafoelenco"/>
        <w:numPr>
          <w:ilvl w:val="0"/>
          <w:numId w:val="4"/>
        </w:numPr>
        <w:shd w:val="clear" w:color="auto" w:fill="FFFFFF"/>
        <w:suppressAutoHyphens/>
        <w:ind w:left="284" w:hanging="284"/>
        <w:jc w:val="left"/>
        <w:rPr>
          <w:rFonts w:ascii="Open Sans" w:eastAsia="Arial" w:hAnsi="Open Sans" w:cs="Open Sans"/>
          <w:b/>
          <w:sz w:val="22"/>
          <w:szCs w:val="24"/>
        </w:rPr>
      </w:pPr>
      <w:r w:rsidRPr="00B864B2">
        <w:rPr>
          <w:rFonts w:ascii="Open Sans" w:hAnsi="Open Sans" w:cs="Open Sans"/>
          <w:b/>
          <w:sz w:val="22"/>
          <w:szCs w:val="24"/>
        </w:rPr>
        <w:t xml:space="preserve">Attivabile con le formule di noleggio a lungo termine </w:t>
      </w:r>
      <w:proofErr w:type="spellStart"/>
      <w:r w:rsidRPr="00B864B2">
        <w:rPr>
          <w:rFonts w:ascii="Open Sans" w:hAnsi="Open Sans" w:cs="Open Sans"/>
          <w:b/>
          <w:sz w:val="22"/>
          <w:szCs w:val="24"/>
        </w:rPr>
        <w:t>Leasys</w:t>
      </w:r>
      <w:proofErr w:type="spellEnd"/>
      <w:r w:rsidRPr="00B864B2">
        <w:rPr>
          <w:rFonts w:ascii="Open Sans" w:hAnsi="Open Sans" w:cs="Open Sans"/>
          <w:b/>
          <w:sz w:val="22"/>
          <w:szCs w:val="24"/>
        </w:rPr>
        <w:t xml:space="preserve"> Miles, Noleggio Chiaro e </w:t>
      </w:r>
      <w:proofErr w:type="spellStart"/>
      <w:r w:rsidRPr="00B864B2">
        <w:rPr>
          <w:rFonts w:ascii="Open Sans" w:hAnsi="Open Sans" w:cs="Open Sans"/>
          <w:b/>
          <w:sz w:val="22"/>
          <w:szCs w:val="24"/>
        </w:rPr>
        <w:t>Leasys</w:t>
      </w:r>
      <w:proofErr w:type="spellEnd"/>
      <w:r w:rsidRPr="00B864B2">
        <w:rPr>
          <w:rFonts w:ascii="Open Sans" w:hAnsi="Open Sans" w:cs="Open Sans"/>
          <w:b/>
          <w:sz w:val="22"/>
          <w:szCs w:val="24"/>
        </w:rPr>
        <w:t xml:space="preserve"> </w:t>
      </w:r>
      <w:proofErr w:type="spellStart"/>
      <w:r w:rsidRPr="00B864B2">
        <w:rPr>
          <w:rFonts w:ascii="Open Sans" w:hAnsi="Open Sans" w:cs="Open Sans"/>
          <w:b/>
          <w:sz w:val="22"/>
          <w:szCs w:val="24"/>
        </w:rPr>
        <w:t>Unlimited</w:t>
      </w:r>
      <w:proofErr w:type="spellEnd"/>
      <w:r w:rsidRPr="00B864B2">
        <w:rPr>
          <w:rFonts w:ascii="Open Sans" w:hAnsi="Open Sans" w:cs="Open Sans"/>
          <w:b/>
          <w:sz w:val="22"/>
          <w:szCs w:val="24"/>
        </w:rPr>
        <w:t xml:space="preserve">, l’iniziativa si aggiunge ai servizi per la mobilità sostenibile inclusi nelle offerte </w:t>
      </w:r>
      <w:proofErr w:type="spellStart"/>
      <w:r w:rsidRPr="00B864B2">
        <w:rPr>
          <w:rFonts w:ascii="Open Sans" w:hAnsi="Open Sans" w:cs="Open Sans"/>
          <w:b/>
          <w:sz w:val="22"/>
          <w:szCs w:val="24"/>
        </w:rPr>
        <w:t>Leasys</w:t>
      </w:r>
      <w:proofErr w:type="spellEnd"/>
    </w:p>
    <w:p w14:paraId="70F3B0B1" w14:textId="77777777" w:rsidR="000477E7" w:rsidRPr="00B864B2" w:rsidRDefault="000477E7" w:rsidP="000477E7">
      <w:pPr>
        <w:jc w:val="left"/>
        <w:rPr>
          <w:rFonts w:ascii="Open Sans" w:hAnsi="Open Sans" w:cs="Open Sans"/>
          <w:b/>
          <w:sz w:val="22"/>
          <w:szCs w:val="24"/>
        </w:rPr>
      </w:pPr>
    </w:p>
    <w:p w14:paraId="1237A82E" w14:textId="25885EEF" w:rsidR="000477E7" w:rsidRPr="00B864B2" w:rsidRDefault="000477E7" w:rsidP="000477E7">
      <w:pPr>
        <w:jc w:val="left"/>
        <w:rPr>
          <w:rFonts w:ascii="Open Sans" w:hAnsi="Open Sans" w:cs="Open Sans"/>
          <w:bCs/>
          <w:sz w:val="22"/>
          <w:szCs w:val="24"/>
        </w:rPr>
      </w:pPr>
      <w:r w:rsidRPr="00B864B2">
        <w:rPr>
          <w:rFonts w:ascii="Open Sans" w:hAnsi="Open Sans" w:cs="Open Sans"/>
          <w:b/>
          <w:iCs/>
          <w:sz w:val="22"/>
          <w:szCs w:val="24"/>
        </w:rPr>
        <w:t>Milano, 8 marzo 2022</w:t>
      </w:r>
      <w:r w:rsidRPr="00B864B2">
        <w:rPr>
          <w:rFonts w:ascii="Open Sans" w:hAnsi="Open Sans" w:cs="Open Sans"/>
          <w:iCs/>
          <w:sz w:val="22"/>
          <w:szCs w:val="24"/>
        </w:rPr>
        <w:t xml:space="preserve"> – </w:t>
      </w:r>
      <w:r w:rsidR="006F3B6B" w:rsidRPr="00B864B2">
        <w:rPr>
          <w:rFonts w:ascii="Open Sans" w:hAnsi="Open Sans" w:cs="Open Sans"/>
          <w:b/>
          <w:bCs/>
          <w:sz w:val="22"/>
          <w:szCs w:val="24"/>
        </w:rPr>
        <w:t xml:space="preserve">Free2move </w:t>
      </w:r>
      <w:proofErr w:type="spellStart"/>
      <w:r w:rsidR="006F3B6B" w:rsidRPr="00B864B2">
        <w:rPr>
          <w:rFonts w:ascii="Open Sans" w:hAnsi="Open Sans" w:cs="Open Sans"/>
          <w:b/>
          <w:bCs/>
          <w:sz w:val="22"/>
          <w:szCs w:val="24"/>
        </w:rPr>
        <w:t>eSolutions</w:t>
      </w:r>
      <w:proofErr w:type="spellEnd"/>
      <w:r w:rsidR="006F3B6B" w:rsidRPr="00B864B2">
        <w:rPr>
          <w:rFonts w:ascii="Open Sans" w:hAnsi="Open Sans" w:cs="Open Sans"/>
          <w:bCs/>
          <w:sz w:val="22"/>
          <w:szCs w:val="24"/>
        </w:rPr>
        <w:t xml:space="preserve"> e </w:t>
      </w:r>
      <w:proofErr w:type="spellStart"/>
      <w:r w:rsidR="006F3B6B" w:rsidRPr="00B864B2">
        <w:rPr>
          <w:rFonts w:ascii="Open Sans" w:hAnsi="Open Sans" w:cs="Open Sans"/>
          <w:b/>
          <w:bCs/>
          <w:sz w:val="22"/>
          <w:szCs w:val="24"/>
        </w:rPr>
        <w:t>Leasys</w:t>
      </w:r>
      <w:proofErr w:type="spellEnd"/>
      <w:r w:rsidR="006F3B6B" w:rsidRPr="00B864B2">
        <w:rPr>
          <w:rFonts w:ascii="Open Sans" w:hAnsi="Open Sans" w:cs="Open Sans"/>
          <w:bCs/>
          <w:sz w:val="22"/>
          <w:szCs w:val="24"/>
        </w:rPr>
        <w:t xml:space="preserve"> – brand </w:t>
      </w:r>
      <w:proofErr w:type="spellStart"/>
      <w:r w:rsidR="006F3B6B" w:rsidRPr="00B864B2">
        <w:rPr>
          <w:rFonts w:ascii="Open Sans" w:hAnsi="Open Sans" w:cs="Open Sans"/>
          <w:bCs/>
          <w:sz w:val="22"/>
          <w:szCs w:val="24"/>
        </w:rPr>
        <w:t>Stellantis</w:t>
      </w:r>
      <w:proofErr w:type="spellEnd"/>
      <w:r w:rsidR="006F3B6B" w:rsidRPr="00B864B2">
        <w:rPr>
          <w:rFonts w:ascii="Open Sans" w:hAnsi="Open Sans" w:cs="Open Sans"/>
          <w:bCs/>
          <w:sz w:val="22"/>
          <w:szCs w:val="24"/>
        </w:rPr>
        <w:t xml:space="preserve"> </w:t>
      </w:r>
      <w:r w:rsidR="006F3B6B" w:rsidRPr="00B864B2">
        <w:rPr>
          <w:rFonts w:ascii="Open Sans" w:hAnsi="Open Sans" w:cs="Open Sans"/>
          <w:sz w:val="22"/>
          <w:szCs w:val="24"/>
        </w:rPr>
        <w:t>e leader del noleggio a lungo termine in Italia</w:t>
      </w:r>
      <w:r w:rsidR="006F3B6B" w:rsidRPr="00B864B2">
        <w:rPr>
          <w:rFonts w:ascii="Open Sans" w:hAnsi="Open Sans" w:cs="Open Sans"/>
          <w:bCs/>
          <w:sz w:val="22"/>
          <w:szCs w:val="24"/>
        </w:rPr>
        <w:t xml:space="preserve"> – siglano </w:t>
      </w:r>
      <w:r w:rsidRPr="00B864B2">
        <w:rPr>
          <w:rFonts w:ascii="Open Sans" w:hAnsi="Open Sans" w:cs="Open Sans"/>
          <w:bCs/>
          <w:sz w:val="22"/>
          <w:szCs w:val="24"/>
        </w:rPr>
        <w:t>una nuova partnership</w:t>
      </w:r>
      <w:r w:rsidR="006F3B6B" w:rsidRPr="00B864B2">
        <w:rPr>
          <w:rFonts w:ascii="Open Sans" w:hAnsi="Open Sans" w:cs="Open Sans"/>
          <w:bCs/>
          <w:sz w:val="22"/>
          <w:szCs w:val="24"/>
        </w:rPr>
        <w:t xml:space="preserve"> </w:t>
      </w:r>
      <w:r w:rsidRPr="00B864B2">
        <w:rPr>
          <w:rFonts w:ascii="Open Sans" w:hAnsi="Open Sans" w:cs="Open Sans"/>
          <w:bCs/>
          <w:sz w:val="22"/>
          <w:szCs w:val="24"/>
        </w:rPr>
        <w:t xml:space="preserve">che </w:t>
      </w:r>
      <w:r w:rsidRPr="00B864B2">
        <w:rPr>
          <w:rFonts w:ascii="Open Sans" w:hAnsi="Open Sans" w:cs="Open Sans"/>
          <w:sz w:val="22"/>
          <w:szCs w:val="24"/>
          <w:shd w:val="clear" w:color="auto" w:fill="FFFFFF"/>
        </w:rPr>
        <w:t>propone un’offerta in grado di semplificare ai clienti la transizione verso la mobilità elettrica, con prodotti e servizi pratici ed efficaci</w:t>
      </w:r>
      <w:r w:rsidRPr="00B864B2">
        <w:rPr>
          <w:rFonts w:ascii="Open Sans" w:hAnsi="Open Sans" w:cs="Open Sans"/>
          <w:bCs/>
          <w:sz w:val="22"/>
          <w:szCs w:val="24"/>
        </w:rPr>
        <w:t>. Le due società lanciano un innovativo v</w:t>
      </w:r>
      <w:r w:rsidR="00A66213" w:rsidRPr="00B864B2">
        <w:rPr>
          <w:rFonts w:ascii="Open Sans" w:hAnsi="Open Sans" w:cs="Open Sans"/>
          <w:bCs/>
          <w:sz w:val="22"/>
          <w:szCs w:val="24"/>
        </w:rPr>
        <w:t xml:space="preserve">oucher su base chilometrica che </w:t>
      </w:r>
      <w:r w:rsidRPr="00B864B2">
        <w:rPr>
          <w:rFonts w:ascii="Open Sans" w:hAnsi="Open Sans" w:cs="Open Sans"/>
          <w:bCs/>
          <w:sz w:val="22"/>
          <w:szCs w:val="24"/>
        </w:rPr>
        <w:t>garantisce</w:t>
      </w:r>
      <w:r w:rsidR="00A66213" w:rsidRPr="00B864B2">
        <w:rPr>
          <w:rFonts w:ascii="Open Sans" w:hAnsi="Open Sans" w:cs="Open Sans"/>
          <w:bCs/>
          <w:sz w:val="22"/>
          <w:szCs w:val="24"/>
        </w:rPr>
        <w:t xml:space="preserve"> </w:t>
      </w:r>
      <w:r w:rsidRPr="00B864B2">
        <w:rPr>
          <w:rFonts w:ascii="Open Sans" w:hAnsi="Open Sans" w:cs="Open Sans"/>
          <w:bCs/>
          <w:sz w:val="22"/>
          <w:szCs w:val="24"/>
        </w:rPr>
        <w:t xml:space="preserve">una libertà di ricarica ancora più ampia alle soluzioni di mobilità di </w:t>
      </w:r>
      <w:proofErr w:type="spellStart"/>
      <w:r w:rsidRPr="00B864B2">
        <w:rPr>
          <w:rFonts w:ascii="Open Sans" w:hAnsi="Open Sans" w:cs="Open Sans"/>
          <w:bCs/>
          <w:sz w:val="22"/>
          <w:szCs w:val="24"/>
        </w:rPr>
        <w:t>Leasys</w:t>
      </w:r>
      <w:proofErr w:type="spellEnd"/>
      <w:r w:rsidRPr="00B864B2">
        <w:rPr>
          <w:rFonts w:ascii="Open Sans" w:hAnsi="Open Sans" w:cs="Open Sans"/>
          <w:bCs/>
          <w:sz w:val="22"/>
          <w:szCs w:val="24"/>
        </w:rPr>
        <w:t>.</w:t>
      </w:r>
    </w:p>
    <w:p w14:paraId="175A7927" w14:textId="6E7A54C6" w:rsidR="000477E7" w:rsidRPr="00B864B2" w:rsidRDefault="000477E7" w:rsidP="000477E7">
      <w:pPr>
        <w:shd w:val="clear" w:color="auto" w:fill="FFFFFF"/>
        <w:jc w:val="left"/>
        <w:rPr>
          <w:rFonts w:ascii="Open Sans" w:hAnsi="Open Sans" w:cs="Open Sans"/>
          <w:noProof/>
          <w:sz w:val="22"/>
          <w:szCs w:val="24"/>
        </w:rPr>
      </w:pPr>
      <w:r w:rsidRPr="00B864B2">
        <w:rPr>
          <w:rFonts w:ascii="Open Sans" w:hAnsi="Open Sans" w:cs="Open Sans"/>
          <w:bCs/>
          <w:sz w:val="22"/>
          <w:szCs w:val="24"/>
        </w:rPr>
        <w:t>Il voucher</w:t>
      </w:r>
      <w:r w:rsidRPr="00B864B2">
        <w:rPr>
          <w:rFonts w:ascii="Open Sans" w:hAnsi="Open Sans" w:cs="Open Sans"/>
          <w:noProof/>
          <w:sz w:val="22"/>
          <w:szCs w:val="24"/>
        </w:rPr>
        <w:t xml:space="preserve">, rivolto </w:t>
      </w:r>
      <w:r w:rsidR="00A66213" w:rsidRPr="00B864B2">
        <w:rPr>
          <w:rFonts w:ascii="Open Sans" w:hAnsi="Open Sans" w:cs="Open Sans"/>
          <w:noProof/>
          <w:sz w:val="22"/>
          <w:szCs w:val="24"/>
        </w:rPr>
        <w:t xml:space="preserve">sia </w:t>
      </w:r>
      <w:r w:rsidRPr="00B864B2">
        <w:rPr>
          <w:rFonts w:ascii="Open Sans" w:hAnsi="Open Sans" w:cs="Open Sans"/>
          <w:noProof/>
          <w:sz w:val="22"/>
          <w:szCs w:val="24"/>
        </w:rPr>
        <w:t xml:space="preserve">alle aziende </w:t>
      </w:r>
      <w:r w:rsidR="00A66213" w:rsidRPr="00B864B2">
        <w:rPr>
          <w:rFonts w:ascii="Open Sans" w:hAnsi="Open Sans" w:cs="Open Sans"/>
          <w:noProof/>
          <w:sz w:val="22"/>
          <w:szCs w:val="24"/>
        </w:rPr>
        <w:t xml:space="preserve">sia </w:t>
      </w:r>
      <w:r w:rsidRPr="00B864B2">
        <w:rPr>
          <w:rFonts w:ascii="Open Sans" w:hAnsi="Open Sans" w:cs="Open Sans"/>
          <w:noProof/>
          <w:sz w:val="22"/>
          <w:szCs w:val="24"/>
        </w:rPr>
        <w:t>ai privati,</w:t>
      </w:r>
      <w:r w:rsidRPr="00B864B2">
        <w:rPr>
          <w:rFonts w:ascii="Open Sans" w:hAnsi="Open Sans" w:cs="Open Sans"/>
          <w:bCs/>
          <w:sz w:val="22"/>
          <w:szCs w:val="24"/>
        </w:rPr>
        <w:t xml:space="preserve"> comprende </w:t>
      </w:r>
      <w:r w:rsidRPr="00B864B2">
        <w:rPr>
          <w:rFonts w:ascii="Open Sans" w:hAnsi="Open Sans" w:cs="Open Sans"/>
          <w:noProof/>
          <w:sz w:val="22"/>
          <w:szCs w:val="24"/>
        </w:rPr>
        <w:t xml:space="preserve">la ricarica inclusa presso tutti i charging point della rete ALL-e di Free2move eSolutions. Il servizio </w:t>
      </w:r>
      <w:r w:rsidR="00A66213" w:rsidRPr="00B864B2">
        <w:rPr>
          <w:rFonts w:ascii="Open Sans" w:hAnsi="Open Sans" w:cs="Open Sans"/>
          <w:noProof/>
          <w:sz w:val="22"/>
          <w:szCs w:val="24"/>
        </w:rPr>
        <w:t xml:space="preserve">– </w:t>
      </w:r>
      <w:r w:rsidRPr="00B864B2">
        <w:rPr>
          <w:rFonts w:ascii="Open Sans" w:hAnsi="Open Sans" w:cs="Open Sans"/>
          <w:noProof/>
          <w:sz w:val="22"/>
          <w:szCs w:val="24"/>
        </w:rPr>
        <w:t>disponibile</w:t>
      </w:r>
      <w:r w:rsidR="00A66213" w:rsidRPr="00B864B2">
        <w:rPr>
          <w:rFonts w:ascii="Open Sans" w:hAnsi="Open Sans" w:cs="Open Sans"/>
          <w:noProof/>
          <w:sz w:val="22"/>
          <w:szCs w:val="24"/>
        </w:rPr>
        <w:t xml:space="preserve"> </w:t>
      </w:r>
      <w:r w:rsidRPr="00B864B2">
        <w:rPr>
          <w:rFonts w:ascii="Open Sans" w:hAnsi="Open Sans" w:cs="Open Sans"/>
          <w:noProof/>
          <w:sz w:val="22"/>
          <w:szCs w:val="24"/>
        </w:rPr>
        <w:t>con il noleggio a lungo termine della Nuova 500 elettrica e d</w:t>
      </w:r>
      <w:r w:rsidR="00B864B2" w:rsidRPr="00B864B2">
        <w:rPr>
          <w:rFonts w:ascii="Open Sans" w:hAnsi="Open Sans" w:cs="Open Sans"/>
          <w:noProof/>
          <w:sz w:val="22"/>
          <w:szCs w:val="24"/>
        </w:rPr>
        <w:t>elle</w:t>
      </w:r>
      <w:r w:rsidRPr="00B864B2">
        <w:rPr>
          <w:rFonts w:ascii="Open Sans" w:hAnsi="Open Sans" w:cs="Open Sans"/>
          <w:noProof/>
          <w:sz w:val="22"/>
          <w:szCs w:val="24"/>
        </w:rPr>
        <w:t xml:space="preserve"> Jeep Renegade e Compass 4xe Plug-in Hybrid </w:t>
      </w:r>
      <w:r w:rsidR="00A66213" w:rsidRPr="00B864B2">
        <w:rPr>
          <w:rFonts w:ascii="Open Sans" w:hAnsi="Open Sans" w:cs="Open Sans"/>
          <w:noProof/>
          <w:sz w:val="22"/>
          <w:szCs w:val="24"/>
        </w:rPr>
        <w:t xml:space="preserve">– </w:t>
      </w:r>
      <w:r w:rsidRPr="00B864B2">
        <w:rPr>
          <w:rFonts w:ascii="Open Sans" w:hAnsi="Open Sans" w:cs="Open Sans"/>
          <w:noProof/>
          <w:sz w:val="22"/>
          <w:szCs w:val="24"/>
        </w:rPr>
        <w:t xml:space="preserve">permette di includere nel canone un voucher di 8.500 km (pari a circa 1.115 kWh) per la citycar Fiat e di 3.000 km (pari a circa 680 kWh) per i due </w:t>
      </w:r>
      <w:r w:rsidRPr="00B864B2">
        <w:rPr>
          <w:rFonts w:ascii="Open Sans" w:hAnsi="Open Sans" w:cs="Open Sans"/>
          <w:bCs/>
          <w:noProof/>
          <w:sz w:val="22"/>
          <w:szCs w:val="24"/>
        </w:rPr>
        <w:t xml:space="preserve">modelli ibridi plug-in della gamma </w:t>
      </w:r>
      <w:r w:rsidR="00A66213" w:rsidRPr="00B864B2">
        <w:rPr>
          <w:rFonts w:ascii="Open Sans" w:hAnsi="Open Sans" w:cs="Open Sans"/>
          <w:bCs/>
          <w:noProof/>
          <w:sz w:val="22"/>
          <w:szCs w:val="24"/>
        </w:rPr>
        <w:t>Jeep</w:t>
      </w:r>
      <w:r w:rsidRPr="00B864B2">
        <w:rPr>
          <w:rFonts w:ascii="Open Sans" w:hAnsi="Open Sans" w:cs="Open Sans"/>
          <w:bCs/>
          <w:noProof/>
          <w:sz w:val="22"/>
          <w:szCs w:val="24"/>
        </w:rPr>
        <w:t>.</w:t>
      </w:r>
    </w:p>
    <w:p w14:paraId="1E03DC06" w14:textId="7B16BDBC" w:rsidR="000477E7" w:rsidRPr="00B864B2" w:rsidRDefault="000477E7" w:rsidP="000477E7">
      <w:pPr>
        <w:shd w:val="clear" w:color="auto" w:fill="FFFFFF"/>
        <w:jc w:val="left"/>
        <w:rPr>
          <w:rFonts w:ascii="Open Sans" w:hAnsi="Open Sans" w:cs="Open Sans"/>
          <w:noProof/>
          <w:sz w:val="22"/>
          <w:szCs w:val="24"/>
        </w:rPr>
      </w:pPr>
      <w:r w:rsidRPr="00B864B2">
        <w:rPr>
          <w:rFonts w:ascii="Open Sans" w:hAnsi="Open Sans" w:cs="Open Sans"/>
          <w:noProof/>
          <w:sz w:val="22"/>
          <w:szCs w:val="24"/>
        </w:rPr>
        <w:t xml:space="preserve">Il voucher, da </w:t>
      </w:r>
      <w:r w:rsidR="00A66213" w:rsidRPr="00B864B2">
        <w:rPr>
          <w:rFonts w:ascii="Open Sans" w:hAnsi="Open Sans" w:cs="Open Sans"/>
          <w:noProof/>
          <w:sz w:val="22"/>
          <w:szCs w:val="24"/>
        </w:rPr>
        <w:t>utilizzare</w:t>
      </w:r>
      <w:r w:rsidRPr="00B864B2">
        <w:rPr>
          <w:rFonts w:ascii="Open Sans" w:hAnsi="Open Sans" w:cs="Open Sans"/>
          <w:noProof/>
          <w:sz w:val="22"/>
          <w:szCs w:val="24"/>
        </w:rPr>
        <w:t xml:space="preserve"> entro un anno dall’attivazione, è attivabile con le formule di noleggio a lungo termine Leasys Miles, Noleggio Chiaro e Leasys Unlimited. Un plus che si aggiunge ai servizi Leasys dedicati alla mobilità sostenibile: la Leasys e-Mobility Card, con cui ricaricare i veicoli gratuitamente, presso la rete Leasys; i cavi per la ricarica domestica e pubblica; il servizio di e-Parking.</w:t>
      </w:r>
    </w:p>
    <w:p w14:paraId="04E0F172" w14:textId="646AC51E" w:rsidR="000477E7" w:rsidRPr="00B864B2" w:rsidRDefault="000477E7" w:rsidP="000477E7">
      <w:pPr>
        <w:shd w:val="clear" w:color="auto" w:fill="FFFFFF"/>
        <w:jc w:val="left"/>
        <w:rPr>
          <w:rFonts w:ascii="Open Sans" w:hAnsi="Open Sans" w:cs="Open Sans"/>
          <w:noProof/>
          <w:sz w:val="22"/>
          <w:szCs w:val="24"/>
        </w:rPr>
      </w:pPr>
      <w:r w:rsidRPr="00B864B2">
        <w:rPr>
          <w:rFonts w:ascii="Open Sans" w:hAnsi="Open Sans" w:cs="Open Sans"/>
          <w:noProof/>
          <w:sz w:val="22"/>
          <w:szCs w:val="24"/>
        </w:rPr>
        <w:t>Per usufruire del voucher basta registrarsi sul sito </w:t>
      </w:r>
      <w:r w:rsidRPr="00B864B2">
        <w:rPr>
          <w:rFonts w:ascii="Open Sans" w:hAnsi="Open Sans" w:cs="Open Sans"/>
          <w:noProof/>
          <w:sz w:val="22"/>
          <w:szCs w:val="24"/>
          <w:u w:val="single"/>
        </w:rPr>
        <w:t>publiccharging.all-e.com</w:t>
      </w:r>
      <w:r w:rsidRPr="00B864B2">
        <w:rPr>
          <w:rFonts w:ascii="Open Sans" w:hAnsi="Open Sans" w:cs="Open Sans"/>
          <w:noProof/>
          <w:sz w:val="22"/>
          <w:szCs w:val="24"/>
        </w:rPr>
        <w:t xml:space="preserve"> e procedere con l’attivazione. Una volta conclusa, sarà possibile accedere all’app ALL-e, così da individuare la colonnina più vicina e monitorare le proprie sessioni di ricarica.</w:t>
      </w:r>
    </w:p>
    <w:p w14:paraId="449B5032" w14:textId="77777777" w:rsidR="000477E7" w:rsidRPr="00B864B2" w:rsidRDefault="000477E7" w:rsidP="000477E7">
      <w:pPr>
        <w:shd w:val="clear" w:color="auto" w:fill="FFFFFF"/>
        <w:jc w:val="left"/>
        <w:rPr>
          <w:rFonts w:ascii="Open Sans" w:hAnsi="Open Sans" w:cs="Open Sans"/>
          <w:noProof/>
          <w:sz w:val="22"/>
          <w:szCs w:val="24"/>
        </w:rPr>
      </w:pPr>
    </w:p>
    <w:p w14:paraId="6772F0FC" w14:textId="76A3CA4D" w:rsidR="00B864B2" w:rsidRPr="00B864B2" w:rsidRDefault="00B864B2" w:rsidP="000477E7">
      <w:pPr>
        <w:jc w:val="left"/>
        <w:rPr>
          <w:rFonts w:ascii="Open Sans" w:hAnsi="Open Sans" w:cs="Open Sans"/>
          <w:sz w:val="22"/>
          <w:szCs w:val="24"/>
        </w:rPr>
      </w:pPr>
      <w:r w:rsidRPr="00B864B2">
        <w:rPr>
          <w:rFonts w:ascii="Open Sans" w:hAnsi="Open Sans" w:cs="Open Sans"/>
          <w:sz w:val="22"/>
          <w:szCs w:val="24"/>
        </w:rPr>
        <w:t xml:space="preserve">Per </w:t>
      </w:r>
      <w:r w:rsidRPr="00B864B2">
        <w:rPr>
          <w:rFonts w:ascii="Open Sans" w:hAnsi="Open Sans" w:cs="Open Sans"/>
          <w:b/>
          <w:sz w:val="22"/>
          <w:szCs w:val="24"/>
        </w:rPr>
        <w:t>Roberto Di Stefano</w:t>
      </w:r>
      <w:r w:rsidRPr="00B864B2">
        <w:rPr>
          <w:rFonts w:ascii="Open Sans" w:hAnsi="Open Sans" w:cs="Open Sans"/>
          <w:sz w:val="22"/>
          <w:szCs w:val="24"/>
        </w:rPr>
        <w:t xml:space="preserve">, CEO di Free2move </w:t>
      </w:r>
      <w:proofErr w:type="spellStart"/>
      <w:r w:rsidRPr="00B864B2">
        <w:rPr>
          <w:rFonts w:ascii="Open Sans" w:hAnsi="Open Sans" w:cs="Open Sans"/>
          <w:sz w:val="22"/>
          <w:szCs w:val="24"/>
        </w:rPr>
        <w:t>eSolutions</w:t>
      </w:r>
      <w:proofErr w:type="spellEnd"/>
      <w:r w:rsidRPr="00B864B2">
        <w:rPr>
          <w:rFonts w:ascii="Open Sans" w:hAnsi="Open Sans" w:cs="Open Sans"/>
          <w:sz w:val="22"/>
          <w:szCs w:val="24"/>
        </w:rPr>
        <w:t xml:space="preserve">, “la collaborazione con </w:t>
      </w:r>
      <w:proofErr w:type="spellStart"/>
      <w:r w:rsidRPr="00B864B2">
        <w:rPr>
          <w:rFonts w:ascii="Open Sans" w:hAnsi="Open Sans" w:cs="Open Sans"/>
          <w:sz w:val="22"/>
          <w:szCs w:val="24"/>
        </w:rPr>
        <w:t>Leasys</w:t>
      </w:r>
      <w:proofErr w:type="spellEnd"/>
      <w:r w:rsidRPr="00B864B2">
        <w:rPr>
          <w:rFonts w:ascii="Open Sans" w:hAnsi="Open Sans" w:cs="Open Sans"/>
          <w:sz w:val="22"/>
          <w:szCs w:val="24"/>
        </w:rPr>
        <w:t xml:space="preserve"> è un importante passo verso una mobilità elettrica sempre più diffusa e accessibile a tutti. In questo articolato e competitivo scenario la missione dei due partner è eliminare ogni possibile preoccupazione per i clienti e rendere più semplice e immediata la transizione, per contribuire rapidamente a un futuro più sostenibile”. </w:t>
      </w:r>
    </w:p>
    <w:p w14:paraId="2779DB43" w14:textId="77777777" w:rsidR="00B864B2" w:rsidRPr="00B864B2" w:rsidRDefault="00B864B2" w:rsidP="000477E7">
      <w:pPr>
        <w:jc w:val="left"/>
        <w:rPr>
          <w:rFonts w:ascii="Open Sans" w:hAnsi="Open Sans" w:cs="Open Sans"/>
          <w:sz w:val="22"/>
          <w:szCs w:val="24"/>
        </w:rPr>
      </w:pPr>
    </w:p>
    <w:p w14:paraId="15606755" w14:textId="26C56784" w:rsidR="000477E7" w:rsidRPr="00B864B2" w:rsidRDefault="000477E7" w:rsidP="000477E7">
      <w:pPr>
        <w:jc w:val="left"/>
        <w:rPr>
          <w:rFonts w:ascii="Open Sans" w:hAnsi="Open Sans" w:cs="Open Sans"/>
          <w:sz w:val="22"/>
          <w:szCs w:val="24"/>
        </w:rPr>
      </w:pPr>
      <w:r w:rsidRPr="00B864B2">
        <w:rPr>
          <w:rFonts w:ascii="Open Sans" w:hAnsi="Open Sans" w:cs="Open Sans"/>
          <w:sz w:val="22"/>
          <w:szCs w:val="24"/>
        </w:rPr>
        <w:t xml:space="preserve">“Grazie a un lavoro sinergico con Free2move </w:t>
      </w:r>
      <w:proofErr w:type="spellStart"/>
      <w:r w:rsidRPr="00B864B2">
        <w:rPr>
          <w:rFonts w:ascii="Open Sans" w:hAnsi="Open Sans" w:cs="Open Sans"/>
          <w:sz w:val="22"/>
          <w:szCs w:val="24"/>
        </w:rPr>
        <w:t>eSolutions</w:t>
      </w:r>
      <w:proofErr w:type="spellEnd"/>
      <w:r w:rsidRPr="00B864B2">
        <w:rPr>
          <w:rFonts w:ascii="Open Sans" w:hAnsi="Open Sans" w:cs="Open Sans"/>
          <w:sz w:val="22"/>
          <w:szCs w:val="24"/>
        </w:rPr>
        <w:t>, siamo in grado di offrire agli utenti</w:t>
      </w:r>
      <w:r w:rsidR="00B864B2" w:rsidRPr="00B864B2">
        <w:rPr>
          <w:rFonts w:ascii="Open Sans" w:hAnsi="Open Sans" w:cs="Open Sans"/>
          <w:sz w:val="22"/>
          <w:szCs w:val="24"/>
        </w:rPr>
        <w:t xml:space="preserve"> </w:t>
      </w:r>
      <w:r w:rsidRPr="00B864B2">
        <w:rPr>
          <w:rFonts w:ascii="Open Sans" w:hAnsi="Open Sans" w:cs="Open Sans"/>
          <w:sz w:val="22"/>
          <w:szCs w:val="24"/>
        </w:rPr>
        <w:t>un</w:t>
      </w:r>
      <w:r w:rsidR="00B864B2" w:rsidRPr="00B864B2">
        <w:rPr>
          <w:rFonts w:ascii="Open Sans" w:hAnsi="Open Sans" w:cs="Open Sans"/>
          <w:sz w:val="22"/>
          <w:szCs w:val="24"/>
        </w:rPr>
        <w:t xml:space="preserve"> </w:t>
      </w:r>
      <w:r w:rsidRPr="00B864B2">
        <w:rPr>
          <w:rFonts w:ascii="Open Sans" w:hAnsi="Open Sans" w:cs="Open Sans"/>
          <w:sz w:val="22"/>
          <w:szCs w:val="24"/>
        </w:rPr>
        <w:t>servizio che incoraggia e facilita ulteriormente l’approccio alla mobilità sostenibile</w:t>
      </w:r>
      <w:r w:rsidR="00B864B2" w:rsidRPr="00B864B2">
        <w:rPr>
          <w:rFonts w:ascii="Open Sans" w:hAnsi="Open Sans" w:cs="Open Sans"/>
          <w:sz w:val="22"/>
          <w:szCs w:val="24"/>
        </w:rPr>
        <w:t xml:space="preserve"> – ha dichi</w:t>
      </w:r>
      <w:r w:rsidRPr="00B864B2">
        <w:rPr>
          <w:rFonts w:ascii="Open Sans" w:hAnsi="Open Sans" w:cs="Open Sans"/>
          <w:iCs/>
          <w:sz w:val="22"/>
          <w:szCs w:val="24"/>
        </w:rPr>
        <w:t>arato</w:t>
      </w:r>
      <w:r w:rsidRPr="00B864B2">
        <w:rPr>
          <w:rFonts w:ascii="Open Sans" w:hAnsi="Open Sans" w:cs="Open Sans"/>
          <w:bCs/>
          <w:iCs/>
          <w:sz w:val="22"/>
          <w:szCs w:val="24"/>
        </w:rPr>
        <w:t xml:space="preserve"> </w:t>
      </w:r>
      <w:r w:rsidRPr="00B864B2">
        <w:rPr>
          <w:rFonts w:ascii="Open Sans" w:hAnsi="Open Sans" w:cs="Open Sans"/>
          <w:b/>
          <w:bCs/>
          <w:iCs/>
          <w:sz w:val="22"/>
          <w:szCs w:val="24"/>
        </w:rPr>
        <w:t>Rolando D’Arco</w:t>
      </w:r>
      <w:r w:rsidRPr="00B864B2">
        <w:rPr>
          <w:rFonts w:ascii="Open Sans" w:hAnsi="Open Sans" w:cs="Open Sans"/>
          <w:iCs/>
          <w:sz w:val="22"/>
          <w:szCs w:val="24"/>
        </w:rPr>
        <w:t xml:space="preserve">, CEO di </w:t>
      </w:r>
      <w:proofErr w:type="spellStart"/>
      <w:r w:rsidRPr="00B864B2">
        <w:rPr>
          <w:rFonts w:ascii="Open Sans" w:hAnsi="Open Sans" w:cs="Open Sans"/>
          <w:iCs/>
          <w:sz w:val="22"/>
          <w:szCs w:val="24"/>
        </w:rPr>
        <w:t>Leasys</w:t>
      </w:r>
      <w:proofErr w:type="spellEnd"/>
      <w:r w:rsidR="00B864B2" w:rsidRPr="00B864B2">
        <w:rPr>
          <w:rFonts w:ascii="Open Sans" w:hAnsi="Open Sans" w:cs="Open Sans"/>
          <w:iCs/>
          <w:sz w:val="22"/>
          <w:szCs w:val="24"/>
        </w:rPr>
        <w:t xml:space="preserve"> – </w:t>
      </w:r>
      <w:r w:rsidRPr="00B864B2">
        <w:rPr>
          <w:rFonts w:ascii="Open Sans" w:hAnsi="Open Sans" w:cs="Open Sans"/>
          <w:sz w:val="22"/>
          <w:szCs w:val="24"/>
        </w:rPr>
        <w:t xml:space="preserve">Questa nuova occasione di collaborazione tra i due </w:t>
      </w:r>
      <w:r w:rsidR="00B864B2" w:rsidRPr="00B864B2">
        <w:rPr>
          <w:rFonts w:ascii="Open Sans" w:hAnsi="Open Sans" w:cs="Open Sans"/>
          <w:sz w:val="22"/>
          <w:szCs w:val="24"/>
        </w:rPr>
        <w:t>partner</w:t>
      </w:r>
      <w:r w:rsidRPr="00B864B2">
        <w:rPr>
          <w:rFonts w:ascii="Open Sans" w:hAnsi="Open Sans" w:cs="Open Sans"/>
          <w:sz w:val="22"/>
          <w:szCs w:val="24"/>
        </w:rPr>
        <w:t xml:space="preserve"> rappresenta un importante passo in avanti sulla strada che porta a una libertà di movimento ancora maggiore, offrendo un’esperienza di guida senza pensieri e rispettosa dell’ambiente”. </w:t>
      </w:r>
    </w:p>
    <w:p w14:paraId="3ADA0C32" w14:textId="77777777" w:rsidR="000477E7" w:rsidRPr="00B864B2" w:rsidRDefault="000477E7" w:rsidP="000477E7">
      <w:pPr>
        <w:jc w:val="left"/>
        <w:rPr>
          <w:rFonts w:ascii="Open Sans" w:hAnsi="Open Sans" w:cs="Open Sans"/>
          <w:iCs/>
          <w:sz w:val="22"/>
          <w:szCs w:val="24"/>
        </w:rPr>
      </w:pPr>
    </w:p>
    <w:p w14:paraId="505A0E71" w14:textId="725150F3" w:rsidR="00B864B2" w:rsidRPr="00B864B2" w:rsidRDefault="00B864B2" w:rsidP="00B864B2">
      <w:pPr>
        <w:jc w:val="center"/>
        <w:rPr>
          <w:rFonts w:ascii="Open Sans" w:hAnsi="Open Sans" w:cs="Open Sans"/>
          <w:iCs/>
          <w:sz w:val="22"/>
          <w:szCs w:val="24"/>
        </w:rPr>
      </w:pPr>
      <w:r w:rsidRPr="00B864B2">
        <w:rPr>
          <w:rFonts w:ascii="Open Sans" w:hAnsi="Open Sans" w:cs="Open Sans"/>
          <w:iCs/>
          <w:sz w:val="22"/>
          <w:szCs w:val="24"/>
        </w:rPr>
        <w:t>***</w:t>
      </w:r>
    </w:p>
    <w:p w14:paraId="7613223C" w14:textId="77777777" w:rsidR="00B864B2" w:rsidRPr="00B864B2" w:rsidRDefault="00B864B2" w:rsidP="00B864B2">
      <w:pPr>
        <w:shd w:val="clear" w:color="auto" w:fill="FFFFFF"/>
        <w:jc w:val="left"/>
        <w:rPr>
          <w:rFonts w:ascii="Open Sans" w:hAnsi="Open Sans" w:cs="Open Sans"/>
          <w:b/>
          <w:sz w:val="20"/>
          <w:szCs w:val="20"/>
          <w:highlight w:val="yellow"/>
        </w:rPr>
      </w:pPr>
    </w:p>
    <w:p w14:paraId="57154890" w14:textId="24C97B16" w:rsidR="00B864B2" w:rsidRPr="00B864B2" w:rsidRDefault="00B864B2" w:rsidP="00B864B2">
      <w:pPr>
        <w:jc w:val="left"/>
        <w:rPr>
          <w:rFonts w:ascii="Open Sans" w:hAnsi="Open Sans" w:cs="Open Sans"/>
          <w:bCs/>
          <w:sz w:val="22"/>
          <w:szCs w:val="20"/>
        </w:rPr>
      </w:pPr>
      <w:r w:rsidRPr="00B864B2">
        <w:rPr>
          <w:rFonts w:ascii="Open Sans" w:hAnsi="Open Sans" w:cs="Open Sans"/>
          <w:b/>
          <w:sz w:val="22"/>
          <w:szCs w:val="20"/>
        </w:rPr>
        <w:t>Free2move e Free2move e-Solutions</w:t>
      </w:r>
    </w:p>
    <w:p w14:paraId="088F08CD" w14:textId="4340FC72" w:rsidR="00B864B2" w:rsidRPr="00B864B2" w:rsidRDefault="00B864B2" w:rsidP="00B864B2">
      <w:pPr>
        <w:shd w:val="clear" w:color="auto" w:fill="FFFFFF"/>
        <w:rPr>
          <w:rStyle w:val="normaltextrun"/>
          <w:rFonts w:ascii="Open Sans" w:hAnsi="Open Sans" w:cs="Open Sans"/>
          <w:bCs/>
          <w:sz w:val="18"/>
          <w:szCs w:val="18"/>
        </w:rPr>
      </w:pPr>
      <w:r w:rsidRPr="00B864B2">
        <w:rPr>
          <w:rStyle w:val="normaltextrun"/>
          <w:rFonts w:ascii="Open Sans" w:hAnsi="Open Sans" w:cs="Open Sans"/>
          <w:bCs/>
          <w:sz w:val="18"/>
          <w:szCs w:val="18"/>
        </w:rPr>
        <w:t>Free2</w:t>
      </w:r>
      <w:r>
        <w:rPr>
          <w:rStyle w:val="normaltextrun"/>
          <w:rFonts w:ascii="Open Sans" w:hAnsi="Open Sans" w:cs="Open Sans"/>
          <w:bCs/>
          <w:sz w:val="18"/>
          <w:szCs w:val="18"/>
        </w:rPr>
        <w:t>m</w:t>
      </w:r>
      <w:r w:rsidRPr="00B864B2">
        <w:rPr>
          <w:rStyle w:val="normaltextrun"/>
          <w:rFonts w:ascii="Open Sans" w:hAnsi="Open Sans" w:cs="Open Sans"/>
          <w:bCs/>
          <w:sz w:val="18"/>
          <w:szCs w:val="18"/>
        </w:rPr>
        <w:t>ove è un marchio globale di mobilità che offre un ecosistema completo e unico per i suoi clienti privati e professionali in tutto il mondo. Basandosi su dati e tecnologia, Free2</w:t>
      </w:r>
      <w:r>
        <w:rPr>
          <w:rStyle w:val="normaltextrun"/>
          <w:rFonts w:ascii="Open Sans" w:hAnsi="Open Sans" w:cs="Open Sans"/>
          <w:bCs/>
          <w:sz w:val="18"/>
          <w:szCs w:val="18"/>
        </w:rPr>
        <w:t>m</w:t>
      </w:r>
      <w:r w:rsidRPr="00B864B2">
        <w:rPr>
          <w:rStyle w:val="normaltextrun"/>
          <w:rFonts w:ascii="Open Sans" w:hAnsi="Open Sans" w:cs="Open Sans"/>
          <w:bCs/>
          <w:sz w:val="18"/>
          <w:szCs w:val="18"/>
        </w:rPr>
        <w:t>ove mette l’esperienza del cliente al centro della sua attività, per reinventare la mobilità e facilitare il passaggio alla mobilità elettrica.</w:t>
      </w:r>
    </w:p>
    <w:p w14:paraId="668DA463" w14:textId="02F431B1" w:rsidR="00B864B2" w:rsidRPr="00B864B2" w:rsidRDefault="00B864B2" w:rsidP="00B864B2">
      <w:pPr>
        <w:shd w:val="clear" w:color="auto" w:fill="FFFFFF"/>
        <w:jc w:val="left"/>
        <w:rPr>
          <w:rFonts w:ascii="Open Sans" w:hAnsi="Open Sans" w:cs="Open Sans"/>
          <w:bCs/>
          <w:sz w:val="18"/>
          <w:szCs w:val="18"/>
        </w:rPr>
      </w:pPr>
      <w:r w:rsidRPr="00B864B2">
        <w:rPr>
          <w:rStyle w:val="normaltextrun"/>
          <w:rFonts w:ascii="Open Sans" w:hAnsi="Open Sans" w:cs="Open Sans"/>
          <w:bCs/>
          <w:sz w:val="18"/>
          <w:szCs w:val="18"/>
        </w:rPr>
        <w:t xml:space="preserve">Free2move </w:t>
      </w:r>
      <w:proofErr w:type="spellStart"/>
      <w:r w:rsidRPr="00B864B2">
        <w:rPr>
          <w:rStyle w:val="normaltextrun"/>
          <w:rFonts w:ascii="Open Sans" w:hAnsi="Open Sans" w:cs="Open Sans"/>
          <w:bCs/>
          <w:sz w:val="18"/>
          <w:szCs w:val="18"/>
        </w:rPr>
        <w:t>eSolutions</w:t>
      </w:r>
      <w:proofErr w:type="spellEnd"/>
      <w:r w:rsidRPr="00B864B2">
        <w:rPr>
          <w:rStyle w:val="normaltextrun"/>
          <w:rFonts w:ascii="Open Sans" w:hAnsi="Open Sans" w:cs="Open Sans"/>
          <w:bCs/>
          <w:sz w:val="18"/>
          <w:szCs w:val="18"/>
        </w:rPr>
        <w:t xml:space="preserve"> è una joint venture tra </w:t>
      </w:r>
      <w:proofErr w:type="spellStart"/>
      <w:r w:rsidRPr="00B864B2">
        <w:rPr>
          <w:rStyle w:val="normaltextrun"/>
          <w:rFonts w:ascii="Open Sans" w:hAnsi="Open Sans" w:cs="Open Sans"/>
          <w:bCs/>
          <w:sz w:val="18"/>
          <w:szCs w:val="18"/>
        </w:rPr>
        <w:t>Stellantis</w:t>
      </w:r>
      <w:proofErr w:type="spellEnd"/>
      <w:r w:rsidRPr="00B864B2">
        <w:rPr>
          <w:rStyle w:val="normaltextrun"/>
          <w:rFonts w:ascii="Open Sans" w:hAnsi="Open Sans" w:cs="Open Sans"/>
          <w:bCs/>
          <w:sz w:val="18"/>
          <w:szCs w:val="18"/>
        </w:rPr>
        <w:t xml:space="preserve"> e NHOA, che mira a diventare leader nella progettazione, sviluppo, produzione e distribuzione di prodotti per la mobilità elettrica. Con spirito di innovazione e nel ruolo di pioniere, l’azienda guiderà la transizione verso nuove forme di mobilità elettrica, per contribuire alla riduzione delle emissioni di CO</w:t>
      </w:r>
      <w:r w:rsidRPr="00B864B2">
        <w:rPr>
          <w:rStyle w:val="normaltextrun"/>
          <w:rFonts w:ascii="Open Sans" w:hAnsi="Open Sans" w:cs="Open Sans"/>
          <w:bCs/>
          <w:sz w:val="18"/>
          <w:szCs w:val="18"/>
          <w:vertAlign w:val="subscript"/>
        </w:rPr>
        <w:t>2</w:t>
      </w:r>
      <w:r w:rsidRPr="00B864B2">
        <w:rPr>
          <w:rStyle w:val="normaltextrun"/>
          <w:rFonts w:ascii="Open Sans" w:hAnsi="Open Sans" w:cs="Open Sans"/>
          <w:bCs/>
          <w:sz w:val="18"/>
          <w:szCs w:val="18"/>
        </w:rPr>
        <w:t xml:space="preserve">. Visitate i nostri siti web: </w:t>
      </w:r>
      <w:hyperlink r:id="rId8" w:history="1">
        <w:r w:rsidRPr="00B864B2">
          <w:rPr>
            <w:rStyle w:val="Collegamentoipertestuale"/>
            <w:rFonts w:ascii="Open Sans" w:hAnsi="Open Sans" w:cs="Open Sans"/>
            <w:color w:val="auto"/>
            <w:sz w:val="18"/>
            <w:szCs w:val="18"/>
          </w:rPr>
          <w:t>www.free2move.com</w:t>
        </w:r>
      </w:hyperlink>
      <w:r w:rsidRPr="00B864B2">
        <w:rPr>
          <w:rStyle w:val="normaltextrun"/>
          <w:rFonts w:ascii="Open Sans" w:hAnsi="Open Sans" w:cs="Open Sans"/>
          <w:bCs/>
          <w:sz w:val="18"/>
          <w:szCs w:val="18"/>
        </w:rPr>
        <w:t xml:space="preserve">, </w:t>
      </w:r>
      <w:r w:rsidRPr="00B864B2">
        <w:rPr>
          <w:rStyle w:val="Collegamentoipertestuale"/>
          <w:rFonts w:ascii="Open Sans" w:hAnsi="Open Sans" w:cs="Open Sans"/>
          <w:color w:val="auto"/>
          <w:sz w:val="18"/>
          <w:szCs w:val="18"/>
        </w:rPr>
        <w:t>www.esolutions.free2move.com</w:t>
      </w:r>
      <w:r w:rsidRPr="00B864B2">
        <w:rPr>
          <w:rStyle w:val="normaltextrun"/>
          <w:rFonts w:ascii="Open Sans" w:hAnsi="Open Sans" w:cs="Open Sans"/>
          <w:bCs/>
          <w:sz w:val="18"/>
          <w:szCs w:val="18"/>
        </w:rPr>
        <w:t>.</w:t>
      </w:r>
    </w:p>
    <w:p w14:paraId="62E84F44" w14:textId="77777777" w:rsidR="00B864B2" w:rsidRPr="00B864B2" w:rsidRDefault="00B864B2" w:rsidP="00B864B2">
      <w:pPr>
        <w:jc w:val="left"/>
        <w:rPr>
          <w:rFonts w:ascii="Open Sans" w:hAnsi="Open Sans" w:cs="Open Sans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610"/>
        <w:gridCol w:w="9028"/>
      </w:tblGrid>
      <w:tr w:rsidR="00B864B2" w:rsidRPr="00B864B2" w14:paraId="3D156DA6" w14:textId="77777777" w:rsidTr="00E34DE8">
        <w:trPr>
          <w:trHeight w:val="454"/>
        </w:trPr>
        <w:tc>
          <w:tcPr>
            <w:tcW w:w="562" w:type="dxa"/>
          </w:tcPr>
          <w:p w14:paraId="0535D3BA" w14:textId="77777777" w:rsidR="00B864B2" w:rsidRPr="00B864B2" w:rsidRDefault="00B864B2" w:rsidP="00E34DE8">
            <w:pPr>
              <w:jc w:val="left"/>
              <w:textAlignment w:val="baseline"/>
              <w:rPr>
                <w:rFonts w:ascii="Open Sans" w:eastAsia="Times New Roman" w:hAnsi="Open Sans" w:cs="Open Sans"/>
                <w:color w:val="073763"/>
                <w:sz w:val="18"/>
                <w:szCs w:val="18"/>
                <w:lang w:eastAsia="it-IT"/>
              </w:rPr>
            </w:pPr>
            <w:r w:rsidRPr="00B864B2">
              <w:rPr>
                <w:rFonts w:ascii="Open Sans" w:eastAsia="Times New Roman" w:hAnsi="Open Sans" w:cs="Open Sans"/>
                <w:noProof/>
                <w:color w:val="073763"/>
                <w:sz w:val="18"/>
                <w:szCs w:val="18"/>
                <w:lang w:eastAsia="it-IT"/>
              </w:rPr>
              <w:drawing>
                <wp:inline distT="0" distB="0" distL="0" distR="0" wp14:anchorId="74300107" wp14:editId="70A46BFE">
                  <wp:extent cx="247650" cy="24765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6" w:type="dxa"/>
          </w:tcPr>
          <w:p w14:paraId="7D0828E2" w14:textId="77777777" w:rsidR="00B864B2" w:rsidRPr="00B864B2" w:rsidRDefault="009767F7" w:rsidP="00E34DE8">
            <w:pPr>
              <w:shd w:val="clear" w:color="auto" w:fill="FFFFFF"/>
              <w:jc w:val="left"/>
              <w:textAlignment w:val="baseline"/>
              <w:rPr>
                <w:rFonts w:ascii="Open Sans" w:eastAsia="Times New Roman" w:hAnsi="Open Sans" w:cs="Open Sans"/>
                <w:color w:val="073763"/>
                <w:sz w:val="18"/>
                <w:szCs w:val="18"/>
                <w:lang w:eastAsia="it-IT"/>
              </w:rPr>
            </w:pPr>
            <w:hyperlink r:id="rId10" w:history="1">
              <w:r w:rsidR="00B864B2" w:rsidRPr="00B864B2">
                <w:rPr>
                  <w:rStyle w:val="Collegamentoipertestuale"/>
                  <w:rFonts w:ascii="Open Sans" w:eastAsia="Times New Roman" w:hAnsi="Open Sans" w:cs="Open Sans"/>
                  <w:sz w:val="18"/>
                  <w:szCs w:val="18"/>
                  <w:lang w:eastAsia="it-IT"/>
                </w:rPr>
                <w:t xml:space="preserve">Seguici su </w:t>
              </w:r>
              <w:proofErr w:type="spellStart"/>
              <w:r w:rsidR="00B864B2" w:rsidRPr="00B864B2">
                <w:rPr>
                  <w:rStyle w:val="Collegamentoipertestuale"/>
                  <w:rFonts w:ascii="Open Sans" w:eastAsia="Times New Roman" w:hAnsi="Open Sans" w:cs="Open Sans"/>
                  <w:sz w:val="18"/>
                  <w:szCs w:val="18"/>
                  <w:lang w:eastAsia="it-IT"/>
                </w:rPr>
                <w:t>LinkedIn</w:t>
              </w:r>
              <w:proofErr w:type="spellEnd"/>
            </w:hyperlink>
          </w:p>
        </w:tc>
      </w:tr>
      <w:tr w:rsidR="00B864B2" w:rsidRPr="00B864B2" w14:paraId="6B4C48E2" w14:textId="77777777" w:rsidTr="00E34DE8">
        <w:trPr>
          <w:trHeight w:val="454"/>
        </w:trPr>
        <w:tc>
          <w:tcPr>
            <w:tcW w:w="562" w:type="dxa"/>
          </w:tcPr>
          <w:p w14:paraId="7A1C4368" w14:textId="77777777" w:rsidR="00B864B2" w:rsidRPr="00B864B2" w:rsidRDefault="00B864B2" w:rsidP="00E34DE8">
            <w:pPr>
              <w:jc w:val="left"/>
              <w:textAlignment w:val="baseline"/>
              <w:rPr>
                <w:rFonts w:ascii="Open Sans" w:eastAsia="Times New Roman" w:hAnsi="Open Sans" w:cs="Open Sans"/>
                <w:color w:val="073763"/>
                <w:sz w:val="18"/>
                <w:szCs w:val="18"/>
                <w:lang w:eastAsia="it-IT"/>
              </w:rPr>
            </w:pPr>
            <w:r w:rsidRPr="00B864B2">
              <w:rPr>
                <w:rFonts w:ascii="Open Sans" w:eastAsia="Times New Roman" w:hAnsi="Open Sans" w:cs="Open Sans"/>
                <w:noProof/>
                <w:color w:val="073763"/>
                <w:sz w:val="18"/>
                <w:szCs w:val="18"/>
                <w:lang w:eastAsia="it-IT"/>
              </w:rPr>
              <w:drawing>
                <wp:inline distT="0" distB="0" distL="0" distR="0" wp14:anchorId="6ECFD240" wp14:editId="35C1DF81">
                  <wp:extent cx="250812" cy="24840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12" cy="2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6" w:type="dxa"/>
          </w:tcPr>
          <w:p w14:paraId="2952DF46" w14:textId="77777777" w:rsidR="00B864B2" w:rsidRPr="00B864B2" w:rsidRDefault="009767F7" w:rsidP="00E34DE8">
            <w:pPr>
              <w:shd w:val="clear" w:color="auto" w:fill="FFFFFF"/>
              <w:jc w:val="left"/>
              <w:textAlignment w:val="baseline"/>
              <w:rPr>
                <w:rFonts w:ascii="Open Sans" w:eastAsia="Times New Roman" w:hAnsi="Open Sans" w:cs="Open Sans"/>
                <w:color w:val="073763"/>
                <w:sz w:val="18"/>
                <w:szCs w:val="18"/>
                <w:lang w:eastAsia="it-IT"/>
              </w:rPr>
            </w:pPr>
            <w:hyperlink r:id="rId12" w:history="1">
              <w:r w:rsidR="00B864B2" w:rsidRPr="00B864B2">
                <w:rPr>
                  <w:rStyle w:val="Collegamentoipertestuale"/>
                  <w:rFonts w:ascii="Open Sans" w:eastAsia="Times New Roman" w:hAnsi="Open Sans" w:cs="Open Sans"/>
                  <w:sz w:val="18"/>
                  <w:szCs w:val="18"/>
                  <w:lang w:eastAsia="it-IT"/>
                </w:rPr>
                <w:t xml:space="preserve">Seguici su </w:t>
              </w:r>
              <w:proofErr w:type="spellStart"/>
              <w:r w:rsidR="00B864B2" w:rsidRPr="00B864B2">
                <w:rPr>
                  <w:rStyle w:val="Collegamentoipertestuale"/>
                  <w:rFonts w:ascii="Open Sans" w:eastAsia="Times New Roman" w:hAnsi="Open Sans" w:cs="Open Sans"/>
                  <w:sz w:val="18"/>
                  <w:szCs w:val="18"/>
                  <w:lang w:eastAsia="it-IT"/>
                </w:rPr>
                <w:t>Facebook</w:t>
              </w:r>
              <w:proofErr w:type="spellEnd"/>
            </w:hyperlink>
          </w:p>
        </w:tc>
      </w:tr>
      <w:tr w:rsidR="00B864B2" w:rsidRPr="00B864B2" w14:paraId="3AECF7A6" w14:textId="77777777" w:rsidTr="00E34DE8">
        <w:trPr>
          <w:trHeight w:val="454"/>
        </w:trPr>
        <w:tc>
          <w:tcPr>
            <w:tcW w:w="562" w:type="dxa"/>
          </w:tcPr>
          <w:p w14:paraId="6894F8BD" w14:textId="77777777" w:rsidR="00B864B2" w:rsidRPr="00B864B2" w:rsidRDefault="00B864B2" w:rsidP="00E34DE8">
            <w:pPr>
              <w:jc w:val="left"/>
              <w:textAlignment w:val="baseline"/>
              <w:rPr>
                <w:rFonts w:ascii="Open Sans" w:eastAsia="Times New Roman" w:hAnsi="Open Sans" w:cs="Open Sans"/>
                <w:color w:val="073763"/>
                <w:sz w:val="18"/>
                <w:szCs w:val="18"/>
                <w:lang w:eastAsia="it-IT"/>
              </w:rPr>
            </w:pPr>
            <w:r w:rsidRPr="00B864B2">
              <w:rPr>
                <w:rFonts w:ascii="Open Sans" w:eastAsia="Times New Roman" w:hAnsi="Open Sans" w:cs="Open Sans"/>
                <w:noProof/>
                <w:color w:val="073763"/>
                <w:sz w:val="18"/>
                <w:szCs w:val="18"/>
                <w:lang w:eastAsia="it-IT"/>
              </w:rPr>
              <w:drawing>
                <wp:inline distT="0" distB="0" distL="0" distR="0" wp14:anchorId="69A8343F" wp14:editId="74E953AA">
                  <wp:extent cx="248400" cy="24840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00" cy="2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6" w:type="dxa"/>
          </w:tcPr>
          <w:p w14:paraId="36176791" w14:textId="77777777" w:rsidR="00B864B2" w:rsidRPr="00B864B2" w:rsidRDefault="009767F7" w:rsidP="00E34DE8">
            <w:pPr>
              <w:jc w:val="left"/>
              <w:textAlignment w:val="baseline"/>
              <w:rPr>
                <w:rFonts w:ascii="Open Sans" w:eastAsia="Times New Roman" w:hAnsi="Open Sans" w:cs="Open Sans"/>
                <w:color w:val="073763"/>
                <w:sz w:val="18"/>
                <w:szCs w:val="18"/>
                <w:lang w:eastAsia="it-IT"/>
              </w:rPr>
            </w:pPr>
            <w:hyperlink r:id="rId14" w:history="1">
              <w:r w:rsidR="00B864B2" w:rsidRPr="00B864B2">
                <w:rPr>
                  <w:rStyle w:val="Collegamentoipertestuale"/>
                  <w:rFonts w:ascii="Open Sans" w:eastAsia="Times New Roman" w:hAnsi="Open Sans" w:cs="Open Sans"/>
                  <w:sz w:val="18"/>
                  <w:szCs w:val="18"/>
                  <w:lang w:eastAsia="it-IT"/>
                </w:rPr>
                <w:t xml:space="preserve">Seguici su </w:t>
              </w:r>
              <w:proofErr w:type="spellStart"/>
              <w:r w:rsidR="00B864B2" w:rsidRPr="00B864B2">
                <w:rPr>
                  <w:rStyle w:val="Collegamentoipertestuale"/>
                  <w:rFonts w:ascii="Open Sans" w:eastAsia="Times New Roman" w:hAnsi="Open Sans" w:cs="Open Sans"/>
                  <w:sz w:val="18"/>
                  <w:szCs w:val="18"/>
                  <w:lang w:eastAsia="it-IT"/>
                </w:rPr>
                <w:t>YouTube</w:t>
              </w:r>
              <w:proofErr w:type="spellEnd"/>
            </w:hyperlink>
          </w:p>
        </w:tc>
      </w:tr>
    </w:tbl>
    <w:p w14:paraId="2FE56A35" w14:textId="77777777" w:rsidR="00B864B2" w:rsidRPr="00B864B2" w:rsidRDefault="00B864B2" w:rsidP="00B864B2">
      <w:pPr>
        <w:jc w:val="left"/>
        <w:rPr>
          <w:rFonts w:ascii="Open Sans" w:hAnsi="Open Sans" w:cs="Open Sans"/>
          <w:b/>
          <w:sz w:val="18"/>
          <w:szCs w:val="18"/>
        </w:rPr>
      </w:pPr>
    </w:p>
    <w:p w14:paraId="0F283100" w14:textId="77777777" w:rsidR="00B864B2" w:rsidRPr="00B864B2" w:rsidRDefault="00B864B2" w:rsidP="00B864B2">
      <w:pPr>
        <w:shd w:val="clear" w:color="auto" w:fill="FFFFFF"/>
        <w:jc w:val="left"/>
        <w:rPr>
          <w:rFonts w:ascii="Open Sans" w:hAnsi="Open Sans" w:cs="Open Sans"/>
          <w:sz w:val="18"/>
          <w:szCs w:val="18"/>
          <w:lang w:val="en-US"/>
        </w:rPr>
      </w:pPr>
      <w:r w:rsidRPr="00B864B2">
        <w:rPr>
          <w:rFonts w:ascii="Open Sans" w:hAnsi="Open Sans" w:cs="Open Sans"/>
          <w:b/>
          <w:sz w:val="18"/>
          <w:szCs w:val="18"/>
        </w:rPr>
        <w:t>Contatti</w:t>
      </w:r>
    </w:p>
    <w:p w14:paraId="13EC73E4" w14:textId="426FA7EE" w:rsidR="00B864B2" w:rsidRPr="00B864B2" w:rsidRDefault="00B864B2" w:rsidP="00B864B2">
      <w:pPr>
        <w:jc w:val="left"/>
        <w:rPr>
          <w:rStyle w:val="normaltextrun"/>
          <w:rFonts w:ascii="Open Sans" w:hAnsi="Open Sans" w:cs="Open Sans"/>
          <w:bCs/>
          <w:sz w:val="18"/>
          <w:szCs w:val="18"/>
          <w:lang w:val="en-US"/>
        </w:rPr>
      </w:pPr>
      <w:r>
        <w:rPr>
          <w:rStyle w:val="normaltextrun"/>
          <w:rFonts w:ascii="Open Sans" w:hAnsi="Open Sans" w:cs="Open Sans"/>
          <w:bCs/>
          <w:sz w:val="18"/>
          <w:szCs w:val="18"/>
          <w:lang w:val="en-US"/>
        </w:rPr>
        <w:t xml:space="preserve">Natalia </w:t>
      </w:r>
      <w:proofErr w:type="spellStart"/>
      <w:r w:rsidRPr="00B864B2">
        <w:rPr>
          <w:rStyle w:val="normaltextrun"/>
          <w:rFonts w:ascii="Open Sans" w:hAnsi="Open Sans" w:cs="Open Sans"/>
          <w:bCs/>
          <w:sz w:val="18"/>
          <w:szCs w:val="18"/>
          <w:lang w:val="en-US"/>
        </w:rPr>
        <w:t>Helueni</w:t>
      </w:r>
      <w:proofErr w:type="spellEnd"/>
      <w:r w:rsidRPr="00B864B2">
        <w:rPr>
          <w:rStyle w:val="normaltextrun"/>
          <w:rFonts w:ascii="Open Sans" w:hAnsi="Open Sans" w:cs="Open Sans"/>
          <w:bCs/>
          <w:sz w:val="18"/>
          <w:szCs w:val="18"/>
          <w:lang w:val="en-US"/>
        </w:rPr>
        <w:t xml:space="preserve">, +39 333 2148455, </w:t>
      </w:r>
      <w:hyperlink r:id="rId15" w:history="1">
        <w:r w:rsidRPr="006C4541">
          <w:rPr>
            <w:rStyle w:val="Collegamentoipertestuale"/>
            <w:rFonts w:ascii="Open Sans" w:hAnsi="Open Sans" w:cs="Open Sans"/>
            <w:bCs/>
            <w:sz w:val="18"/>
            <w:szCs w:val="18"/>
            <w:lang w:val="en-US"/>
          </w:rPr>
          <w:t>natalia.helueni@f2m-esolutions.com</w:t>
        </w:r>
      </w:hyperlink>
    </w:p>
    <w:p w14:paraId="6A450D11" w14:textId="4346EAA1" w:rsidR="00B864B2" w:rsidRDefault="00B864B2" w:rsidP="00B864B2">
      <w:pPr>
        <w:jc w:val="left"/>
        <w:rPr>
          <w:rStyle w:val="normaltextrun"/>
          <w:rFonts w:ascii="Open Sans" w:hAnsi="Open Sans" w:cs="Open Sans"/>
          <w:bCs/>
          <w:sz w:val="18"/>
          <w:szCs w:val="18"/>
        </w:rPr>
      </w:pPr>
      <w:r w:rsidRPr="00B864B2">
        <w:rPr>
          <w:rStyle w:val="normaltextrun"/>
          <w:rFonts w:ascii="Open Sans" w:hAnsi="Open Sans" w:cs="Open Sans"/>
          <w:bCs/>
          <w:sz w:val="18"/>
          <w:szCs w:val="18"/>
        </w:rPr>
        <w:t xml:space="preserve">Marco Belletti, +39 334 6004837, </w:t>
      </w:r>
      <w:hyperlink r:id="rId16" w:history="1">
        <w:r w:rsidRPr="006C4541">
          <w:rPr>
            <w:rStyle w:val="Collegamentoipertestuale"/>
            <w:rFonts w:ascii="Open Sans" w:hAnsi="Open Sans" w:cs="Open Sans"/>
            <w:bCs/>
            <w:sz w:val="18"/>
            <w:szCs w:val="18"/>
          </w:rPr>
          <w:t>marco.belletti@f2m-esolutions.com</w:t>
        </w:r>
      </w:hyperlink>
    </w:p>
    <w:p w14:paraId="508A37EB" w14:textId="77777777" w:rsidR="00B864B2" w:rsidRPr="00B864B2" w:rsidRDefault="00B864B2" w:rsidP="00B864B2">
      <w:pPr>
        <w:jc w:val="left"/>
        <w:rPr>
          <w:rFonts w:ascii="Open Sans" w:hAnsi="Open Sans" w:cs="Open Sans"/>
          <w:iCs/>
          <w:sz w:val="18"/>
          <w:szCs w:val="18"/>
        </w:rPr>
      </w:pPr>
    </w:p>
    <w:p w14:paraId="363B877C" w14:textId="77777777" w:rsidR="00B864B2" w:rsidRPr="00B864B2" w:rsidRDefault="00B864B2" w:rsidP="000477E7">
      <w:pPr>
        <w:shd w:val="clear" w:color="auto" w:fill="FFFFFF"/>
        <w:jc w:val="left"/>
        <w:rPr>
          <w:rFonts w:ascii="Open Sans" w:hAnsi="Open Sans" w:cs="Open Sans"/>
          <w:b/>
          <w:sz w:val="18"/>
          <w:szCs w:val="18"/>
        </w:rPr>
      </w:pPr>
    </w:p>
    <w:p w14:paraId="5A129FC5" w14:textId="77777777" w:rsidR="000477E7" w:rsidRPr="00B864B2" w:rsidRDefault="000477E7" w:rsidP="000477E7">
      <w:pPr>
        <w:shd w:val="clear" w:color="auto" w:fill="FFFFFF"/>
        <w:jc w:val="left"/>
        <w:rPr>
          <w:rFonts w:ascii="Open Sans" w:hAnsi="Open Sans" w:cs="Open Sans"/>
          <w:b/>
          <w:sz w:val="22"/>
          <w:szCs w:val="18"/>
        </w:rPr>
      </w:pPr>
      <w:proofErr w:type="spellStart"/>
      <w:r w:rsidRPr="00B864B2">
        <w:rPr>
          <w:rFonts w:ascii="Open Sans" w:hAnsi="Open Sans" w:cs="Open Sans"/>
          <w:b/>
          <w:sz w:val="22"/>
          <w:szCs w:val="18"/>
        </w:rPr>
        <w:t>Leasys</w:t>
      </w:r>
      <w:proofErr w:type="spellEnd"/>
    </w:p>
    <w:p w14:paraId="17883EF5" w14:textId="7DC3AD99" w:rsidR="000477E7" w:rsidRPr="00B864B2" w:rsidRDefault="000477E7" w:rsidP="000477E7">
      <w:pPr>
        <w:shd w:val="clear" w:color="auto" w:fill="FFFFFF"/>
        <w:jc w:val="left"/>
        <w:rPr>
          <w:rStyle w:val="Collegamentoipertestuale"/>
          <w:rFonts w:ascii="Open Sans" w:hAnsi="Open Sans" w:cs="Open Sans"/>
          <w:color w:val="auto"/>
          <w:sz w:val="18"/>
          <w:szCs w:val="18"/>
        </w:rPr>
      </w:pPr>
      <w:proofErr w:type="spellStart"/>
      <w:r w:rsidRPr="00B864B2">
        <w:rPr>
          <w:rFonts w:ascii="Open Sans" w:hAnsi="Open Sans" w:cs="Open Sans"/>
          <w:sz w:val="18"/>
          <w:szCs w:val="18"/>
        </w:rPr>
        <w:t>Leasys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 è una società nata nel settembre 2001, brand </w:t>
      </w:r>
      <w:proofErr w:type="spellStart"/>
      <w:r w:rsidRPr="00B864B2">
        <w:rPr>
          <w:rFonts w:ascii="Open Sans" w:hAnsi="Open Sans" w:cs="Open Sans"/>
          <w:sz w:val="18"/>
          <w:szCs w:val="18"/>
        </w:rPr>
        <w:t>Stellantis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 e controllata di FCA </w:t>
      </w:r>
      <w:proofErr w:type="spellStart"/>
      <w:r w:rsidRPr="00B864B2">
        <w:rPr>
          <w:rFonts w:ascii="Open Sans" w:hAnsi="Open Sans" w:cs="Open Sans"/>
          <w:sz w:val="18"/>
          <w:szCs w:val="18"/>
        </w:rPr>
        <w:t>Bank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. </w:t>
      </w:r>
      <w:proofErr w:type="spellStart"/>
      <w:r w:rsidRPr="00B864B2">
        <w:rPr>
          <w:rFonts w:ascii="Open Sans" w:hAnsi="Open Sans" w:cs="Open Sans"/>
          <w:sz w:val="18"/>
          <w:szCs w:val="18"/>
        </w:rPr>
        <w:t>Leasys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 propone, insieme a </w:t>
      </w:r>
      <w:proofErr w:type="spellStart"/>
      <w:r w:rsidRPr="00B864B2">
        <w:rPr>
          <w:rFonts w:ascii="Open Sans" w:hAnsi="Open Sans" w:cs="Open Sans"/>
          <w:sz w:val="18"/>
          <w:szCs w:val="18"/>
        </w:rPr>
        <w:t>Leasys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B864B2">
        <w:rPr>
          <w:rFonts w:ascii="Open Sans" w:hAnsi="Open Sans" w:cs="Open Sans"/>
          <w:sz w:val="18"/>
          <w:szCs w:val="18"/>
        </w:rPr>
        <w:t>Rent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, un sistema completo e innovativo di servizi per la mobilità: dal noleggio a breve/medio al lungo termine, al car </w:t>
      </w:r>
      <w:proofErr w:type="spellStart"/>
      <w:r w:rsidRPr="00B864B2">
        <w:rPr>
          <w:rFonts w:ascii="Open Sans" w:hAnsi="Open Sans" w:cs="Open Sans"/>
          <w:sz w:val="18"/>
          <w:szCs w:val="18"/>
        </w:rPr>
        <w:t>sharing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B864B2">
        <w:rPr>
          <w:rFonts w:ascii="Open Sans" w:hAnsi="Open Sans" w:cs="Open Sans"/>
          <w:sz w:val="18"/>
          <w:szCs w:val="18"/>
        </w:rPr>
        <w:t>LeasysGO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! o peer-to-peer attraverso le piattaforme U Go e I-Link. Al termine del 2019 </w:t>
      </w:r>
      <w:proofErr w:type="spellStart"/>
      <w:r w:rsidRPr="00B864B2">
        <w:rPr>
          <w:rFonts w:ascii="Open Sans" w:hAnsi="Open Sans" w:cs="Open Sans"/>
          <w:sz w:val="18"/>
          <w:szCs w:val="18"/>
        </w:rPr>
        <w:t>Leasys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B864B2">
        <w:rPr>
          <w:rFonts w:ascii="Open Sans" w:hAnsi="Open Sans" w:cs="Open Sans"/>
          <w:sz w:val="18"/>
          <w:szCs w:val="18"/>
        </w:rPr>
        <w:t>Rent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 ha lanciato il primo abbonamento all’auto in Italia con </w:t>
      </w:r>
      <w:proofErr w:type="spellStart"/>
      <w:r w:rsidRPr="00B864B2">
        <w:rPr>
          <w:rFonts w:ascii="Open Sans" w:hAnsi="Open Sans" w:cs="Open Sans"/>
          <w:sz w:val="18"/>
          <w:szCs w:val="18"/>
        </w:rPr>
        <w:t>Leasys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B864B2">
        <w:rPr>
          <w:rFonts w:ascii="Open Sans" w:hAnsi="Open Sans" w:cs="Open Sans"/>
          <w:sz w:val="18"/>
          <w:szCs w:val="18"/>
        </w:rPr>
        <w:t>CarCloud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. Con il brand </w:t>
      </w:r>
      <w:proofErr w:type="spellStart"/>
      <w:r w:rsidRPr="00B864B2">
        <w:rPr>
          <w:rFonts w:ascii="Open Sans" w:hAnsi="Open Sans" w:cs="Open Sans"/>
          <w:sz w:val="18"/>
          <w:szCs w:val="18"/>
        </w:rPr>
        <w:t>Clickar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, si attesta anche tra le prime realtà italiane ed europee nella vendita online e offline dell’usato aziendale a privati, professionisti e società. Con </w:t>
      </w:r>
      <w:proofErr w:type="spellStart"/>
      <w:r w:rsidRPr="00B864B2">
        <w:rPr>
          <w:rFonts w:ascii="Open Sans" w:hAnsi="Open Sans" w:cs="Open Sans"/>
          <w:sz w:val="18"/>
          <w:szCs w:val="18"/>
        </w:rPr>
        <w:t>Headquarter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 in Italia, dal 2017 </w:t>
      </w:r>
      <w:proofErr w:type="spellStart"/>
      <w:r w:rsidRPr="00B864B2">
        <w:rPr>
          <w:rFonts w:ascii="Open Sans" w:hAnsi="Open Sans" w:cs="Open Sans"/>
          <w:sz w:val="18"/>
          <w:szCs w:val="18"/>
        </w:rPr>
        <w:t>Leasys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 ha avviato un processo di internazionalizzazione aprendo diversi sedi in Europa: opera in Spagna, Francia, Regno Unito, Germania, Belgio, Olanda, Portogallo, Danimarca, Grecia, Austria e Polonia, gestendo una flotta che è arrivata a contare 450.000 unità entro la fine del 2021. Nel giugno 2019, grazie a </w:t>
      </w:r>
      <w:proofErr w:type="spellStart"/>
      <w:r w:rsidRPr="00B864B2">
        <w:rPr>
          <w:rFonts w:ascii="Open Sans" w:hAnsi="Open Sans" w:cs="Open Sans"/>
          <w:sz w:val="18"/>
          <w:szCs w:val="18"/>
        </w:rPr>
        <w:t>Leasys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B864B2">
        <w:rPr>
          <w:rFonts w:ascii="Open Sans" w:hAnsi="Open Sans" w:cs="Open Sans"/>
          <w:sz w:val="18"/>
          <w:szCs w:val="18"/>
        </w:rPr>
        <w:t>Rent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, ha inaugurato i </w:t>
      </w:r>
      <w:proofErr w:type="spellStart"/>
      <w:r w:rsidRPr="00B864B2">
        <w:rPr>
          <w:rFonts w:ascii="Open Sans" w:hAnsi="Open Sans" w:cs="Open Sans"/>
          <w:sz w:val="18"/>
          <w:szCs w:val="18"/>
        </w:rPr>
        <w:t>Leasys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B864B2">
        <w:rPr>
          <w:rFonts w:ascii="Open Sans" w:hAnsi="Open Sans" w:cs="Open Sans"/>
          <w:sz w:val="18"/>
          <w:szCs w:val="18"/>
        </w:rPr>
        <w:t>Mobility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B864B2">
        <w:rPr>
          <w:rFonts w:ascii="Open Sans" w:hAnsi="Open Sans" w:cs="Open Sans"/>
          <w:sz w:val="18"/>
          <w:szCs w:val="18"/>
        </w:rPr>
        <w:t>Store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, punti di vendita fisici distribuiti in maniera capillare su tutto il territorio Italiano. Negli </w:t>
      </w:r>
      <w:proofErr w:type="spellStart"/>
      <w:r w:rsidRPr="00B864B2">
        <w:rPr>
          <w:rFonts w:ascii="Open Sans" w:hAnsi="Open Sans" w:cs="Open Sans"/>
          <w:sz w:val="18"/>
          <w:szCs w:val="18"/>
        </w:rPr>
        <w:t>Store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, presenti oggi anche in Francia, Spagna, Regno Unito e Portogallo, i clienti possono avere accesso a tutti i servizi di mobilità forniti da </w:t>
      </w:r>
      <w:proofErr w:type="spellStart"/>
      <w:r w:rsidRPr="00B864B2">
        <w:rPr>
          <w:rFonts w:ascii="Open Sans" w:hAnsi="Open Sans" w:cs="Open Sans"/>
          <w:sz w:val="18"/>
          <w:szCs w:val="18"/>
        </w:rPr>
        <w:t>Leasys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 e </w:t>
      </w:r>
      <w:proofErr w:type="spellStart"/>
      <w:r w:rsidRPr="00B864B2">
        <w:rPr>
          <w:rFonts w:ascii="Open Sans" w:hAnsi="Open Sans" w:cs="Open Sans"/>
          <w:sz w:val="18"/>
          <w:szCs w:val="18"/>
        </w:rPr>
        <w:t>Leasys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B864B2">
        <w:rPr>
          <w:rFonts w:ascii="Open Sans" w:hAnsi="Open Sans" w:cs="Open Sans"/>
          <w:sz w:val="18"/>
          <w:szCs w:val="18"/>
        </w:rPr>
        <w:t>Rent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. A breve saranno disponibili anche negli altri Paesi europei in cui la società è presente. Con il lancio del primo </w:t>
      </w:r>
      <w:proofErr w:type="spellStart"/>
      <w:r w:rsidRPr="00B864B2">
        <w:rPr>
          <w:rFonts w:ascii="Open Sans" w:hAnsi="Open Sans" w:cs="Open Sans"/>
          <w:sz w:val="18"/>
          <w:szCs w:val="18"/>
        </w:rPr>
        <w:t>Mobility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B864B2">
        <w:rPr>
          <w:rFonts w:ascii="Open Sans" w:hAnsi="Open Sans" w:cs="Open Sans"/>
          <w:sz w:val="18"/>
          <w:szCs w:val="18"/>
        </w:rPr>
        <w:t>Store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 completamente elettrificato all’aeroporto di Torino Caselle nel 2020, seguito da molti altri, </w:t>
      </w:r>
      <w:proofErr w:type="spellStart"/>
      <w:r w:rsidRPr="00B864B2">
        <w:rPr>
          <w:rFonts w:ascii="Open Sans" w:hAnsi="Open Sans" w:cs="Open Sans"/>
          <w:sz w:val="18"/>
          <w:szCs w:val="18"/>
        </w:rPr>
        <w:t>Leasys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B864B2">
        <w:rPr>
          <w:rFonts w:ascii="Open Sans" w:hAnsi="Open Sans" w:cs="Open Sans"/>
          <w:sz w:val="18"/>
          <w:szCs w:val="18"/>
        </w:rPr>
        <w:t>Rent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 è diventato un operatore di riferimento anche per la mobilità sostenibile: contando ad oggi oltre 1.000 punti di ricarica installati presso tutti gli </w:t>
      </w:r>
      <w:proofErr w:type="spellStart"/>
      <w:r w:rsidRPr="00B864B2">
        <w:rPr>
          <w:rFonts w:ascii="Open Sans" w:hAnsi="Open Sans" w:cs="Open Sans"/>
          <w:sz w:val="18"/>
          <w:szCs w:val="18"/>
        </w:rPr>
        <w:t>Store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, dispone della rete elettrificata privata più grande d’Italia. Nel corso del 2022 il progetto di elettrificazione proseguirà anche nei Paesi europei in cui </w:t>
      </w:r>
      <w:proofErr w:type="spellStart"/>
      <w:r w:rsidRPr="00B864B2">
        <w:rPr>
          <w:rFonts w:ascii="Open Sans" w:hAnsi="Open Sans" w:cs="Open Sans"/>
          <w:sz w:val="18"/>
          <w:szCs w:val="18"/>
        </w:rPr>
        <w:t>Leasys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B864B2">
        <w:rPr>
          <w:rFonts w:ascii="Open Sans" w:hAnsi="Open Sans" w:cs="Open Sans"/>
          <w:sz w:val="18"/>
          <w:szCs w:val="18"/>
        </w:rPr>
        <w:t>Rent</w:t>
      </w:r>
      <w:proofErr w:type="spellEnd"/>
      <w:r w:rsidRPr="00B864B2">
        <w:rPr>
          <w:rFonts w:ascii="Open Sans" w:hAnsi="Open Sans" w:cs="Open Sans"/>
          <w:sz w:val="18"/>
          <w:szCs w:val="18"/>
        </w:rPr>
        <w:t xml:space="preserve"> opera. Per maggiori informazioni: </w:t>
      </w:r>
      <w:hyperlink r:id="rId17" w:history="1">
        <w:r w:rsidRPr="00B864B2">
          <w:rPr>
            <w:rStyle w:val="Collegamentoipertestuale"/>
            <w:rFonts w:ascii="Open Sans" w:hAnsi="Open Sans" w:cs="Open Sans"/>
            <w:color w:val="auto"/>
            <w:sz w:val="18"/>
            <w:szCs w:val="18"/>
          </w:rPr>
          <w:t>www.leasys.com</w:t>
        </w:r>
      </w:hyperlink>
    </w:p>
    <w:p w14:paraId="4D4CABA0" w14:textId="77777777" w:rsidR="00B864B2" w:rsidRPr="00B864B2" w:rsidRDefault="00B864B2" w:rsidP="000477E7">
      <w:pPr>
        <w:shd w:val="clear" w:color="auto" w:fill="FFFFFF"/>
        <w:jc w:val="left"/>
        <w:rPr>
          <w:rStyle w:val="Collegamentoipertestuale"/>
          <w:rFonts w:ascii="Open Sans" w:hAnsi="Open Sans" w:cs="Open Sans"/>
          <w:color w:val="auto"/>
          <w:sz w:val="18"/>
          <w:szCs w:val="18"/>
        </w:rPr>
      </w:pPr>
    </w:p>
    <w:p w14:paraId="52CDF771" w14:textId="77777777" w:rsidR="00B864B2" w:rsidRPr="00B864B2" w:rsidRDefault="00B864B2" w:rsidP="00B864B2">
      <w:pPr>
        <w:jc w:val="left"/>
        <w:rPr>
          <w:rFonts w:ascii="Open Sans" w:hAnsi="Open Sans" w:cs="Open Sans"/>
          <w:b/>
          <w:sz w:val="18"/>
          <w:szCs w:val="18"/>
        </w:rPr>
      </w:pPr>
      <w:r w:rsidRPr="00B864B2">
        <w:rPr>
          <w:rFonts w:ascii="Open Sans" w:hAnsi="Open Sans" w:cs="Open Sans"/>
          <w:b/>
          <w:sz w:val="18"/>
          <w:szCs w:val="18"/>
        </w:rPr>
        <w:t>Responsabile Comunicazione</w:t>
      </w:r>
    </w:p>
    <w:p w14:paraId="429A7C06" w14:textId="7709E959" w:rsidR="00B864B2" w:rsidRDefault="00B864B2" w:rsidP="00B864B2">
      <w:pPr>
        <w:jc w:val="left"/>
        <w:rPr>
          <w:rFonts w:ascii="Open Sans" w:hAnsi="Open Sans" w:cs="Open Sans"/>
          <w:sz w:val="18"/>
          <w:szCs w:val="18"/>
          <w:u w:val="single"/>
        </w:rPr>
      </w:pPr>
      <w:r w:rsidRPr="00B864B2">
        <w:rPr>
          <w:rFonts w:ascii="Open Sans" w:hAnsi="Open Sans" w:cs="Open Sans"/>
          <w:sz w:val="18"/>
          <w:szCs w:val="18"/>
        </w:rPr>
        <w:t>Valentina Lugli</w:t>
      </w:r>
      <w:r w:rsidR="00DA6EED">
        <w:rPr>
          <w:rFonts w:ascii="Open Sans" w:hAnsi="Open Sans" w:cs="Open Sans"/>
          <w:sz w:val="18"/>
          <w:szCs w:val="18"/>
        </w:rPr>
        <w:t>,</w:t>
      </w:r>
      <w:r w:rsidRPr="00B864B2">
        <w:rPr>
          <w:rFonts w:ascii="Open Sans" w:hAnsi="Open Sans" w:cs="Open Sans"/>
          <w:sz w:val="18"/>
          <w:szCs w:val="18"/>
        </w:rPr>
        <w:t xml:space="preserve"> </w:t>
      </w:r>
      <w:hyperlink r:id="rId18" w:history="1">
        <w:r w:rsidRPr="006C4541">
          <w:rPr>
            <w:rStyle w:val="Collegamentoipertestuale"/>
            <w:rFonts w:ascii="Open Sans" w:hAnsi="Open Sans" w:cs="Open Sans"/>
            <w:sz w:val="18"/>
            <w:szCs w:val="18"/>
          </w:rPr>
          <w:t>valentina.lugli@stellantis.com</w:t>
        </w:r>
      </w:hyperlink>
    </w:p>
    <w:p w14:paraId="3B94C114" w14:textId="77777777" w:rsidR="00B864B2" w:rsidRPr="00B864B2" w:rsidRDefault="00B864B2" w:rsidP="00B864B2">
      <w:pPr>
        <w:jc w:val="left"/>
        <w:rPr>
          <w:rFonts w:ascii="Open Sans" w:hAnsi="Open Sans" w:cs="Open Sans"/>
          <w:b/>
          <w:sz w:val="18"/>
          <w:szCs w:val="18"/>
        </w:rPr>
      </w:pPr>
    </w:p>
    <w:p w14:paraId="54C0005E" w14:textId="77777777" w:rsidR="00B864B2" w:rsidRPr="00B864B2" w:rsidRDefault="00B864B2" w:rsidP="00B864B2">
      <w:pPr>
        <w:jc w:val="left"/>
        <w:rPr>
          <w:rFonts w:ascii="Open Sans" w:hAnsi="Open Sans" w:cs="Open Sans"/>
          <w:b/>
          <w:sz w:val="18"/>
          <w:szCs w:val="18"/>
        </w:rPr>
      </w:pPr>
      <w:r w:rsidRPr="00B864B2">
        <w:rPr>
          <w:rFonts w:ascii="Open Sans" w:hAnsi="Open Sans" w:cs="Open Sans"/>
          <w:b/>
          <w:sz w:val="18"/>
          <w:szCs w:val="18"/>
        </w:rPr>
        <w:t>Ufficio Stampa e PR</w:t>
      </w:r>
    </w:p>
    <w:p w14:paraId="64DB09C3" w14:textId="00666FB9" w:rsidR="00B864B2" w:rsidRDefault="00B864B2" w:rsidP="00B864B2">
      <w:pPr>
        <w:jc w:val="left"/>
        <w:rPr>
          <w:rFonts w:ascii="Open Sans" w:hAnsi="Open Sans" w:cs="Open Sans"/>
          <w:sz w:val="18"/>
          <w:szCs w:val="18"/>
          <w:u w:val="single"/>
        </w:rPr>
      </w:pPr>
      <w:r w:rsidRPr="00B864B2">
        <w:rPr>
          <w:rFonts w:ascii="Open Sans" w:hAnsi="Open Sans" w:cs="Open Sans"/>
          <w:sz w:val="18"/>
          <w:szCs w:val="18"/>
        </w:rPr>
        <w:t xml:space="preserve">Giovanni </w:t>
      </w:r>
      <w:proofErr w:type="spellStart"/>
      <w:r w:rsidRPr="00B864B2">
        <w:rPr>
          <w:rFonts w:ascii="Open Sans" w:hAnsi="Open Sans" w:cs="Open Sans"/>
          <w:sz w:val="18"/>
          <w:szCs w:val="18"/>
        </w:rPr>
        <w:t>Santonastaso</w:t>
      </w:r>
      <w:proofErr w:type="spellEnd"/>
      <w:r w:rsidR="00DA6EED">
        <w:rPr>
          <w:rFonts w:ascii="Open Sans" w:hAnsi="Open Sans" w:cs="Open Sans"/>
          <w:sz w:val="18"/>
          <w:szCs w:val="18"/>
        </w:rPr>
        <w:t>,</w:t>
      </w:r>
      <w:bookmarkStart w:id="0" w:name="_GoBack"/>
      <w:bookmarkEnd w:id="0"/>
      <w:r w:rsidRPr="00B864B2">
        <w:rPr>
          <w:rFonts w:ascii="Open Sans" w:hAnsi="Open Sans" w:cs="Open Sans"/>
          <w:sz w:val="18"/>
          <w:szCs w:val="18"/>
        </w:rPr>
        <w:t xml:space="preserve"> </w:t>
      </w:r>
      <w:hyperlink r:id="rId19" w:history="1">
        <w:r w:rsidRPr="006C4541">
          <w:rPr>
            <w:rStyle w:val="Collegamentoipertestuale"/>
            <w:rFonts w:ascii="Open Sans" w:hAnsi="Open Sans" w:cs="Open Sans"/>
            <w:sz w:val="18"/>
            <w:szCs w:val="18"/>
          </w:rPr>
          <w:t>giovanni.santonastaso@stellantis.com</w:t>
        </w:r>
      </w:hyperlink>
    </w:p>
    <w:sectPr w:rsidR="00B864B2" w:rsidSect="00FA0107">
      <w:headerReference w:type="default" r:id="rId20"/>
      <w:footerReference w:type="default" r:id="rId21"/>
      <w:pgSz w:w="11906" w:h="16838" w:code="9"/>
      <w:pgMar w:top="1417" w:right="1134" w:bottom="113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43FBE" w14:textId="77777777" w:rsidR="009767F7" w:rsidRDefault="009767F7" w:rsidP="00881F66">
      <w:r>
        <w:separator/>
      </w:r>
    </w:p>
  </w:endnote>
  <w:endnote w:type="continuationSeparator" w:id="0">
    <w:p w14:paraId="0557CA5E" w14:textId="77777777" w:rsidR="009767F7" w:rsidRDefault="009767F7" w:rsidP="0088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dobe 仿宋 Std R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C1B02" w14:textId="058FE0FA" w:rsidR="00876B2B" w:rsidRDefault="003E6ACF" w:rsidP="00FA0107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E6057E" wp14:editId="0368E6E3">
              <wp:simplePos x="0" y="0"/>
              <wp:positionH relativeFrom="page">
                <wp:posOffset>450850</wp:posOffset>
              </wp:positionH>
              <wp:positionV relativeFrom="paragraph">
                <wp:posOffset>274955</wp:posOffset>
              </wp:positionV>
              <wp:extent cx="1695450" cy="20955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545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AFC09B" w14:textId="5BB3A33D" w:rsidR="003B4427" w:rsidRPr="003B4427" w:rsidRDefault="003B4427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3B4427">
                            <w:rPr>
                              <w:b/>
                              <w:bCs/>
                              <w:color w:val="FFFFFF" w:themeColor="background1"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6057E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left:0;text-align:left;margin-left:35.5pt;margin-top:21.65pt;width:133.5pt;height:16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" filled="f" stroked="f" strokeweight=".5pt">
              <v:textbox>
                <w:txbxContent>
                  <w:p w14:paraId="4EAFC09B" w14:textId="5BB3A33D" w:rsidR="003B4427" w:rsidRPr="003B4427" w:rsidRDefault="003B4427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3B4427">
                      <w:rPr>
                        <w:b/>
                        <w:bCs/>
                        <w:color w:val="FFFFFF" w:themeColor="background1"/>
                      </w:rPr>
                      <w:t>PRESS RELEASE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B4427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8E0C2C" wp14:editId="356B6337">
              <wp:simplePos x="0" y="0"/>
              <wp:positionH relativeFrom="page">
                <wp:posOffset>0</wp:posOffset>
              </wp:positionH>
              <wp:positionV relativeFrom="paragraph">
                <wp:posOffset>243205</wp:posOffset>
              </wp:positionV>
              <wp:extent cx="2298700" cy="273050"/>
              <wp:effectExtent l="0" t="0" r="635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8700" cy="2730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3"/>
                          </a:gs>
                          <a:gs pos="83000">
                            <a:schemeClr val="accent3"/>
                          </a:gs>
                          <a:gs pos="100000">
                            <a:schemeClr val="accent3"/>
                          </a:gs>
                        </a:gsLst>
                        <a:lin ang="135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8BB111" w14:textId="2DCE6F98" w:rsidR="003B4427" w:rsidRDefault="003B4427" w:rsidP="003B4427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8E0C2C" id="Rettangolo 6" o:spid="_x0000_s1027" style="position:absolute;left:0;text-align:left;margin-left:0;margin-top:19.15pt;width:181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" fillcolor="#f2f4fb [180]" stroked="f" strokeweight="2pt">
              <v:fill color2="#00ada0 [3206]" rotate="t" angle="225" colors="0 #f2f3fb;48497f #00ada0;54395f #00ada0;1 #00ada0" focus="100%" type="gradient"/>
              <v:textbox>
                <w:txbxContent>
                  <w:p w14:paraId="488BB111" w14:textId="2DCE6F98" w:rsidR="003B4427" w:rsidRDefault="003B4427" w:rsidP="003B4427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331CC4">
      <w:ptab w:relativeTo="indent" w:alignment="left" w:leader="none"/>
    </w:r>
    <w:r w:rsidR="000205B3">
      <w:rPr>
        <w:noProof/>
        <w:lang w:eastAsia="it-IT"/>
      </w:rPr>
      <w:drawing>
        <wp:inline distT="0" distB="0" distL="0" distR="0" wp14:anchorId="3A96AB39" wp14:editId="1D5C4C52">
          <wp:extent cx="3486150" cy="6286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" r="9446" b="15673"/>
                  <a:stretch/>
                </pic:blipFill>
                <pic:spPr bwMode="auto">
                  <a:xfrm>
                    <a:off x="0" y="0"/>
                    <a:ext cx="3486660" cy="628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8772F" w14:textId="77777777" w:rsidR="009767F7" w:rsidRDefault="009767F7" w:rsidP="00881F66">
      <w:r>
        <w:separator/>
      </w:r>
    </w:p>
  </w:footnote>
  <w:footnote w:type="continuationSeparator" w:id="0">
    <w:p w14:paraId="707E1723" w14:textId="77777777" w:rsidR="009767F7" w:rsidRDefault="009767F7" w:rsidP="00881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B50A3" w14:textId="3E403C08" w:rsidR="00881F66" w:rsidRDefault="000477E7" w:rsidP="000477E7">
    <w:pPr>
      <w:pStyle w:val="Intestazione"/>
    </w:pPr>
    <w:r>
      <w:rPr>
        <w:noProof/>
        <w:lang w:eastAsia="it-IT"/>
      </w:rPr>
      <w:drawing>
        <wp:anchor distT="0" distB="0" distL="0" distR="0" simplePos="0" relativeHeight="251668480" behindDoc="1" locked="0" layoutInCell="0" allowOverlap="1" wp14:anchorId="7F396E6F" wp14:editId="111585AD">
          <wp:simplePos x="0" y="0"/>
          <wp:positionH relativeFrom="margin">
            <wp:posOffset>4577715</wp:posOffset>
          </wp:positionH>
          <wp:positionV relativeFrom="paragraph">
            <wp:posOffset>317500</wp:posOffset>
          </wp:positionV>
          <wp:extent cx="1494790" cy="290830"/>
          <wp:effectExtent l="0" t="0" r="0" b="0"/>
          <wp:wrapNone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r="12" b="25012"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5CF99856" wp14:editId="414BCDA8">
          <wp:extent cx="1021080" cy="9220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9" t="12883" r="9202" b="12884"/>
                  <a:stretch/>
                </pic:blipFill>
                <pic:spPr bwMode="auto">
                  <a:xfrm>
                    <a:off x="0" y="0"/>
                    <a:ext cx="1021153" cy="9220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57552B2" w14:textId="77777777" w:rsidR="000477E7" w:rsidRDefault="000477E7" w:rsidP="000477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66465"/>
    <w:multiLevelType w:val="multilevel"/>
    <w:tmpl w:val="979A7E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F225A3"/>
    <w:multiLevelType w:val="hybridMultilevel"/>
    <w:tmpl w:val="41DC128A"/>
    <w:lvl w:ilvl="0" w:tplc="A60241C0">
      <w:start w:val="1"/>
      <w:numFmt w:val="bullet"/>
      <w:pStyle w:val="S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352B1"/>
    <w:multiLevelType w:val="hybridMultilevel"/>
    <w:tmpl w:val="1DC46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66"/>
    <w:rsid w:val="0000540B"/>
    <w:rsid w:val="000205B3"/>
    <w:rsid w:val="000477E7"/>
    <w:rsid w:val="000E3C87"/>
    <w:rsid w:val="00122BF7"/>
    <w:rsid w:val="00212754"/>
    <w:rsid w:val="002828B3"/>
    <w:rsid w:val="002F3487"/>
    <w:rsid w:val="00331CC4"/>
    <w:rsid w:val="0037095C"/>
    <w:rsid w:val="003B4427"/>
    <w:rsid w:val="003D2182"/>
    <w:rsid w:val="003E6ACF"/>
    <w:rsid w:val="0050321E"/>
    <w:rsid w:val="0066095F"/>
    <w:rsid w:val="006811E7"/>
    <w:rsid w:val="006F3B6B"/>
    <w:rsid w:val="0072630E"/>
    <w:rsid w:val="00771BC2"/>
    <w:rsid w:val="007E1A5F"/>
    <w:rsid w:val="00876B2B"/>
    <w:rsid w:val="00881F66"/>
    <w:rsid w:val="00955CAA"/>
    <w:rsid w:val="009767F7"/>
    <w:rsid w:val="0097695A"/>
    <w:rsid w:val="009F1670"/>
    <w:rsid w:val="00A04E0B"/>
    <w:rsid w:val="00A66213"/>
    <w:rsid w:val="00A856F9"/>
    <w:rsid w:val="00B8648F"/>
    <w:rsid w:val="00B864B2"/>
    <w:rsid w:val="00B91F87"/>
    <w:rsid w:val="00CD6BF2"/>
    <w:rsid w:val="00D35E21"/>
    <w:rsid w:val="00DA6EED"/>
    <w:rsid w:val="00FA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BBFE"/>
  <w15:chartTrackingRefBased/>
  <w15:docId w15:val="{E886CAB1-AB02-41F4-82E5-CF5BAAAE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6"/>
        <w:szCs w:val="16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1A5F"/>
    <w:pPr>
      <w:jc w:val="both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1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B2961" w:themeColor="accent1" w:themeShade="BF"/>
      <w:sz w:val="26"/>
      <w:szCs w:val="26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7E1A5F"/>
    <w:pPr>
      <w:shd w:val="clear" w:color="auto" w:fill="FFFFFF"/>
      <w:spacing w:before="120" w:line="360" w:lineRule="auto"/>
      <w:jc w:val="left"/>
    </w:pPr>
    <w:rPr>
      <w:rFonts w:eastAsia="Times New Roman" w:cs="Calibri Light"/>
      <w:sz w:val="20"/>
      <w:szCs w:val="22"/>
      <w:lang w:val="en-US" w:eastAsia="it-IT"/>
    </w:rPr>
  </w:style>
  <w:style w:type="paragraph" w:customStyle="1" w:styleId="Stile2">
    <w:name w:val="Stile2"/>
    <w:basedOn w:val="Normale"/>
    <w:autoRedefine/>
    <w:qFormat/>
    <w:rsid w:val="007E1A5F"/>
    <w:pPr>
      <w:shd w:val="clear" w:color="auto" w:fill="FFFFFF"/>
      <w:spacing w:before="120" w:line="360" w:lineRule="auto"/>
      <w:jc w:val="left"/>
    </w:pPr>
    <w:rPr>
      <w:rFonts w:eastAsia="Times New Roman" w:cs="Times New Roman"/>
      <w:sz w:val="24"/>
      <w:szCs w:val="24"/>
      <w:lang w:eastAsia="it-IT"/>
    </w:rPr>
  </w:style>
  <w:style w:type="paragraph" w:customStyle="1" w:styleId="SSubject">
    <w:name w:val="S_Subject"/>
    <w:basedOn w:val="Normale"/>
    <w:next w:val="Normale"/>
    <w:qFormat/>
    <w:rsid w:val="007E1A5F"/>
    <w:rPr>
      <w:b/>
      <w:color w:val="243782" w:themeColor="text2"/>
      <w:sz w:val="18"/>
      <w:szCs w:val="18"/>
    </w:rPr>
  </w:style>
  <w:style w:type="paragraph" w:customStyle="1" w:styleId="STITLE">
    <w:name w:val="S_TITLE"/>
    <w:basedOn w:val="Normale"/>
    <w:next w:val="Normale"/>
    <w:uiPriority w:val="1"/>
    <w:qFormat/>
    <w:rsid w:val="007E1A5F"/>
    <w:pPr>
      <w:keepNext/>
      <w:spacing w:before="240" w:after="240"/>
      <w:jc w:val="left"/>
    </w:pPr>
    <w:rPr>
      <w:caps/>
      <w:color w:val="243782" w:themeColor="text2"/>
      <w:sz w:val="18"/>
      <w:szCs w:val="18"/>
    </w:rPr>
  </w:style>
  <w:style w:type="paragraph" w:customStyle="1" w:styleId="SBullet">
    <w:name w:val="S_Bullet"/>
    <w:basedOn w:val="Normale"/>
    <w:uiPriority w:val="2"/>
    <w:qFormat/>
    <w:rsid w:val="007E1A5F"/>
    <w:pPr>
      <w:numPr>
        <w:numId w:val="2"/>
      </w:numPr>
    </w:pPr>
    <w:rPr>
      <w:b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1A5F"/>
    <w:rPr>
      <w:rFonts w:asciiTheme="majorHAnsi" w:eastAsiaTheme="majorEastAsia" w:hAnsiTheme="majorHAnsi" w:cstheme="majorBidi"/>
      <w:color w:val="1B2961" w:themeColor="accent1" w:themeShade="BF"/>
      <w:sz w:val="26"/>
      <w:szCs w:val="26"/>
      <w:lang w:eastAsia="fr-FR"/>
    </w:rPr>
  </w:style>
  <w:style w:type="character" w:styleId="Enfasigrassetto">
    <w:name w:val="Strong"/>
    <w:basedOn w:val="Carpredefinitoparagrafo"/>
    <w:uiPriority w:val="22"/>
    <w:qFormat/>
    <w:rsid w:val="007E1A5F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7E1A5F"/>
    <w:rPr>
      <w:rFonts w:eastAsiaTheme="minorEastAsia"/>
      <w:sz w:val="22"/>
      <w:szCs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E1A5F"/>
    <w:rPr>
      <w:rFonts w:eastAsiaTheme="minorEastAsia"/>
      <w:sz w:val="22"/>
      <w:szCs w:val="22"/>
      <w:lang w:eastAsia="it-IT"/>
    </w:rPr>
  </w:style>
  <w:style w:type="paragraph" w:styleId="Paragrafoelenco">
    <w:name w:val="List Paragraph"/>
    <w:basedOn w:val="Normale"/>
    <w:qFormat/>
    <w:rsid w:val="007E1A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1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F66"/>
  </w:style>
  <w:style w:type="paragraph" w:styleId="Pidipagina">
    <w:name w:val="footer"/>
    <w:basedOn w:val="Normale"/>
    <w:link w:val="PidipaginaCarattere"/>
    <w:uiPriority w:val="99"/>
    <w:unhideWhenUsed/>
    <w:rsid w:val="00881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F66"/>
  </w:style>
  <w:style w:type="character" w:styleId="Collegamentoipertestuale">
    <w:name w:val="Hyperlink"/>
    <w:basedOn w:val="Carpredefinitoparagrafo"/>
    <w:unhideWhenUsed/>
    <w:rsid w:val="0050321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321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E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04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2move.com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valentina.lugli@stellantis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SolutionsF2m" TargetMode="External"/><Relationship Id="rId17" Type="http://schemas.openxmlformats.org/officeDocument/2006/relationships/hyperlink" Target="http://www.leasy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co.belletti@f2m-esolutions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natalia.helueni@f2m-esolutions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inkedin.com/company/free2move-esolutions/" TargetMode="External"/><Relationship Id="rId19" Type="http://schemas.openxmlformats.org/officeDocument/2006/relationships/hyperlink" Target="mailto:giovanni.santonastaso@stellanti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channel/UCvrtsIYrf66b6zK2CfQ7cbQ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"/>
        <a:ea typeface=""/>
        <a:cs typeface=""/>
      </a:majorFont>
      <a:minorFont>
        <a:latin typeface="Encod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867E-E6C2-4390-A0BA-DC01FF53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BOGGIO Elisa (FREE2MOVE)</dc:creator>
  <cp:keywords/>
  <dc:description/>
  <cp:lastModifiedBy>Marco Belletti</cp:lastModifiedBy>
  <cp:revision>5</cp:revision>
  <cp:lastPrinted>2021-11-19T09:45:00Z</cp:lastPrinted>
  <dcterms:created xsi:type="dcterms:W3CDTF">2022-03-03T14:56:00Z</dcterms:created>
  <dcterms:modified xsi:type="dcterms:W3CDTF">2022-03-03T18:06:00Z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2021-11-19T09:04:23Z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c4b41436-9604-40bc-a70d-59fa384ec799</vt:lpwstr>
  </property>
  <property fmtid="{D5CDD505-2E9C-101B-9397-08002B2CF9AE}" pid="8" name="MSIP_Label_c135c4ba-2280-41f8-be7d-6f21d368baa3_ContentBits">
    <vt:lpwstr>0</vt:lpwstr>
  </property>
</Properties>
</file>