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6C26" w14:textId="489C20C7" w:rsidR="00291C2C" w:rsidRDefault="00393CB1" w:rsidP="00393CB1">
      <w:pPr>
        <w:shd w:val="clear" w:color="auto" w:fill="FFFFFF"/>
        <w:jc w:val="center"/>
        <w:rPr>
          <w:rFonts w:ascii="Open Sans" w:hAnsi="Open Sans" w:cs="Open Sans"/>
          <w:b/>
          <w:color w:val="00B388"/>
          <w:sz w:val="32"/>
          <w:szCs w:val="32"/>
          <w:lang w:val="es-AR"/>
        </w:rPr>
      </w:pPr>
      <w:r w:rsidRPr="00393CB1">
        <w:rPr>
          <w:rFonts w:ascii="Open Sans" w:hAnsi="Open Sans" w:cs="Open Sans"/>
          <w:b/>
          <w:color w:val="00B388"/>
          <w:sz w:val="32"/>
          <w:szCs w:val="32"/>
          <w:lang w:val="es-AR"/>
        </w:rPr>
        <w:t>Free2move eSolutions y ChargeGuru se unen para acelerar y promover la movilidad eléctrica</w:t>
      </w:r>
      <w:r>
        <w:rPr>
          <w:rFonts w:ascii="Open Sans" w:hAnsi="Open Sans" w:cs="Open Sans"/>
          <w:b/>
          <w:color w:val="00B388"/>
          <w:sz w:val="32"/>
          <w:szCs w:val="32"/>
          <w:lang w:val="es-AR"/>
        </w:rPr>
        <w:t xml:space="preserve"> en Europa</w:t>
      </w:r>
    </w:p>
    <w:p w14:paraId="75A8A203" w14:textId="77777777" w:rsidR="00393CB1" w:rsidRDefault="00393CB1" w:rsidP="00393CB1">
      <w:pPr>
        <w:shd w:val="clear" w:color="auto" w:fill="FFFFFF"/>
        <w:jc w:val="center"/>
        <w:rPr>
          <w:rFonts w:ascii="Open Sans" w:hAnsi="Open Sans" w:cs="Open Sans"/>
          <w:b/>
          <w:color w:val="222222"/>
          <w:lang w:val="es-AR"/>
        </w:rPr>
      </w:pPr>
    </w:p>
    <w:p w14:paraId="6EFD9CA7" w14:textId="77777777" w:rsidR="00F53C02" w:rsidRDefault="00F53C02" w:rsidP="00393CB1">
      <w:pPr>
        <w:shd w:val="clear" w:color="auto" w:fill="FFFFFF"/>
        <w:jc w:val="center"/>
        <w:rPr>
          <w:rFonts w:ascii="Open Sans" w:hAnsi="Open Sans" w:cs="Open Sans"/>
          <w:b/>
          <w:color w:val="222222"/>
          <w:lang w:val="es-AR"/>
        </w:rPr>
      </w:pPr>
    </w:p>
    <w:p w14:paraId="5E0096DE" w14:textId="77777777" w:rsidR="00F53C02" w:rsidRPr="00393CB1" w:rsidRDefault="00F53C02" w:rsidP="00393CB1">
      <w:pPr>
        <w:shd w:val="clear" w:color="auto" w:fill="FFFFFF"/>
        <w:jc w:val="center"/>
        <w:rPr>
          <w:rFonts w:ascii="Open Sans" w:hAnsi="Open Sans" w:cs="Open Sans"/>
          <w:b/>
          <w:color w:val="222222"/>
          <w:lang w:val="es-AR"/>
        </w:rPr>
      </w:pPr>
    </w:p>
    <w:p w14:paraId="463F4463" w14:textId="6F95BA17" w:rsidR="00FB0AD9" w:rsidRPr="00FB0AD9" w:rsidRDefault="00291C2C" w:rsidP="00FB0AD9">
      <w:pPr>
        <w:shd w:val="clear" w:color="auto" w:fill="FFFFFF"/>
        <w:rPr>
          <w:rFonts w:ascii="Open Sans" w:hAnsi="Open Sans" w:cs="Open Sans"/>
          <w:color w:val="222222"/>
          <w:sz w:val="22"/>
          <w:szCs w:val="22"/>
          <w:lang w:val="es"/>
        </w:rPr>
      </w:pPr>
      <w:r w:rsidRPr="00FB0AD9">
        <w:rPr>
          <w:rFonts w:ascii="Open Sans" w:hAnsi="Open Sans" w:cs="Open Sans"/>
          <w:b/>
          <w:color w:val="222222"/>
          <w:sz w:val="22"/>
          <w:szCs w:val="22"/>
          <w:lang w:val="es-AR"/>
        </w:rPr>
        <w:t>Mil</w:t>
      </w:r>
      <w:r w:rsidR="00A46B4D" w:rsidRPr="00FB0AD9">
        <w:rPr>
          <w:rFonts w:ascii="Open Sans" w:hAnsi="Open Sans" w:cs="Open Sans"/>
          <w:b/>
          <w:color w:val="222222"/>
          <w:sz w:val="22"/>
          <w:szCs w:val="22"/>
          <w:lang w:val="es-AR"/>
        </w:rPr>
        <w:t>á</w:t>
      </w:r>
      <w:r w:rsidRPr="00FB0AD9">
        <w:rPr>
          <w:rFonts w:ascii="Open Sans" w:hAnsi="Open Sans" w:cs="Open Sans"/>
          <w:b/>
          <w:color w:val="222222"/>
          <w:sz w:val="22"/>
          <w:szCs w:val="22"/>
          <w:lang w:val="es-AR"/>
        </w:rPr>
        <w:t xml:space="preserve">n-Paris, </w:t>
      </w:r>
      <w:r w:rsidR="000475F8" w:rsidRPr="00FB0AD9">
        <w:rPr>
          <w:rFonts w:ascii="Open Sans" w:hAnsi="Open Sans" w:cs="Open Sans"/>
          <w:b/>
          <w:color w:val="222222"/>
          <w:sz w:val="22"/>
          <w:szCs w:val="22"/>
          <w:lang w:val="es-AR"/>
        </w:rPr>
        <w:t>22</w:t>
      </w:r>
      <w:r w:rsidRPr="00FB0AD9">
        <w:rPr>
          <w:rFonts w:ascii="Open Sans" w:hAnsi="Open Sans" w:cs="Open Sans"/>
          <w:b/>
          <w:color w:val="222222"/>
          <w:sz w:val="22"/>
          <w:szCs w:val="22"/>
          <w:lang w:val="es-AR"/>
        </w:rPr>
        <w:t xml:space="preserve"> </w:t>
      </w:r>
      <w:r w:rsidR="000D76F5" w:rsidRPr="00FB0AD9">
        <w:rPr>
          <w:rFonts w:ascii="Open Sans" w:hAnsi="Open Sans" w:cs="Open Sans"/>
          <w:b/>
          <w:color w:val="222222"/>
          <w:sz w:val="22"/>
          <w:szCs w:val="22"/>
          <w:lang w:val="es-AR"/>
        </w:rPr>
        <w:t>octubre</w:t>
      </w:r>
      <w:r w:rsidRPr="00FB0AD9">
        <w:rPr>
          <w:rFonts w:ascii="Open Sans" w:hAnsi="Open Sans" w:cs="Open Sans"/>
          <w:b/>
          <w:color w:val="222222"/>
          <w:sz w:val="22"/>
          <w:szCs w:val="22"/>
          <w:lang w:val="es-AR"/>
        </w:rPr>
        <w:t xml:space="preserve"> 2024</w:t>
      </w:r>
      <w:r w:rsidRPr="00FB0AD9">
        <w:rPr>
          <w:rFonts w:ascii="Open Sans" w:hAnsi="Open Sans" w:cs="Open Sans"/>
          <w:color w:val="222222"/>
          <w:sz w:val="22"/>
          <w:szCs w:val="22"/>
          <w:lang w:val="es-AR"/>
        </w:rPr>
        <w:t xml:space="preserve"> – </w:t>
      </w:r>
      <w:r w:rsidR="00FB0AD9" w:rsidRPr="00FB0AD9">
        <w:rPr>
          <w:rFonts w:ascii="Open Sans" w:hAnsi="Open Sans" w:cs="Open Sans"/>
          <w:b/>
          <w:color w:val="222222"/>
          <w:sz w:val="22"/>
          <w:szCs w:val="22"/>
          <w:lang w:val="es"/>
        </w:rPr>
        <w:t>Free2move eSolutions</w:t>
      </w:r>
      <w:r w:rsidR="00FB0AD9" w:rsidRPr="00FB0AD9">
        <w:rPr>
          <w:rFonts w:ascii="Open Sans" w:hAnsi="Open Sans" w:cs="Open Sans"/>
          <w:color w:val="222222"/>
          <w:sz w:val="22"/>
          <w:szCs w:val="22"/>
          <w:lang w:val="es"/>
        </w:rPr>
        <w:t xml:space="preserve">, empresa líder en soluciones de eMobility creada conjuntamente por Stellantis y NHOA, y colaborador preferente de </w:t>
      </w:r>
      <w:r w:rsidR="00FB0AD9" w:rsidRPr="000D76F5">
        <w:rPr>
          <w:rFonts w:ascii="Open Sans" w:hAnsi="Open Sans" w:cs="Open Sans"/>
          <w:b/>
          <w:bCs/>
          <w:color w:val="222222"/>
          <w:sz w:val="22"/>
          <w:szCs w:val="22"/>
          <w:lang w:val="es"/>
        </w:rPr>
        <w:t>Free2move Charge</w:t>
      </w:r>
      <w:r w:rsidR="00FB0AD9" w:rsidRPr="00FB0AD9">
        <w:rPr>
          <w:rFonts w:ascii="Open Sans" w:hAnsi="Open Sans" w:cs="Open Sans"/>
          <w:color w:val="222222"/>
          <w:sz w:val="22"/>
          <w:szCs w:val="22"/>
          <w:lang w:val="es"/>
        </w:rPr>
        <w:t xml:space="preserve">, distribuidor del ecosistema de recarga 360° de Stellantis, </w:t>
      </w:r>
      <w:r w:rsidR="00FB0AD9" w:rsidRPr="00854D42">
        <w:rPr>
          <w:rFonts w:ascii="Open Sans" w:hAnsi="Open Sans" w:cs="Open Sans"/>
          <w:bCs/>
          <w:color w:val="222222"/>
          <w:sz w:val="22"/>
          <w:szCs w:val="22"/>
          <w:lang w:val="es"/>
        </w:rPr>
        <w:t>se une a</w:t>
      </w:r>
      <w:r w:rsidR="00FB0AD9" w:rsidRPr="00FB0AD9">
        <w:rPr>
          <w:rFonts w:ascii="Open Sans" w:hAnsi="Open Sans" w:cs="Open Sans"/>
          <w:b/>
          <w:color w:val="222222"/>
          <w:sz w:val="22"/>
          <w:szCs w:val="22"/>
          <w:lang w:val="es"/>
        </w:rPr>
        <w:t xml:space="preserve"> ChargeGuru</w:t>
      </w:r>
      <w:r w:rsidR="00FB0AD9" w:rsidRPr="00FB0AD9">
        <w:rPr>
          <w:rFonts w:ascii="Open Sans" w:hAnsi="Open Sans" w:cs="Open Sans"/>
          <w:color w:val="222222"/>
          <w:sz w:val="22"/>
          <w:szCs w:val="22"/>
          <w:lang w:val="es"/>
        </w:rPr>
        <w:t>, compañía europea experta en recarga de vehículos eléctricos. Actualmente, ambas empresas</w:t>
      </w:r>
      <w:r w:rsidR="00FB0AD9" w:rsidRPr="00FB0AD9">
        <w:rPr>
          <w:rFonts w:ascii="Open Sans" w:hAnsi="Open Sans" w:cs="Open Sans"/>
          <w:b/>
          <w:color w:val="222222"/>
          <w:sz w:val="22"/>
          <w:szCs w:val="22"/>
          <w:lang w:val="es"/>
        </w:rPr>
        <w:t xml:space="preserve"> </w:t>
      </w:r>
      <w:r w:rsidR="00FB0AD9" w:rsidRPr="00854D42">
        <w:rPr>
          <w:rFonts w:ascii="Open Sans" w:hAnsi="Open Sans" w:cs="Open Sans"/>
          <w:bCs/>
          <w:color w:val="222222"/>
          <w:sz w:val="22"/>
          <w:szCs w:val="22"/>
          <w:lang w:val="es"/>
        </w:rPr>
        <w:t>ofrecen la instalación y el suministro de soluciones avanzadas de recarga</w:t>
      </w:r>
      <w:r w:rsidR="00FB0AD9" w:rsidRPr="00FB0AD9">
        <w:rPr>
          <w:rFonts w:ascii="Open Sans" w:hAnsi="Open Sans" w:cs="Open Sans"/>
          <w:color w:val="222222"/>
          <w:sz w:val="22"/>
          <w:szCs w:val="22"/>
          <w:lang w:val="es"/>
        </w:rPr>
        <w:t xml:space="preserve"> en Francia, Alemania, Italia, España y Portugal.</w:t>
      </w:r>
    </w:p>
    <w:p w14:paraId="042F7351" w14:textId="77777777" w:rsidR="00FB0AD9" w:rsidRPr="00FB0AD9" w:rsidRDefault="00FB0AD9" w:rsidP="00FB0AD9">
      <w:pPr>
        <w:shd w:val="clear" w:color="auto" w:fill="FFFFFF"/>
        <w:rPr>
          <w:rFonts w:ascii="Open Sans" w:hAnsi="Open Sans" w:cs="Open Sans"/>
          <w:color w:val="222222"/>
          <w:sz w:val="22"/>
          <w:szCs w:val="22"/>
          <w:lang w:val="es"/>
        </w:rPr>
      </w:pPr>
      <w:r w:rsidRPr="00FB0AD9">
        <w:rPr>
          <w:rFonts w:ascii="Open Sans" w:hAnsi="Open Sans" w:cs="Open Sans"/>
          <w:color w:val="222222"/>
          <w:sz w:val="22"/>
          <w:szCs w:val="22"/>
          <w:lang w:val="es"/>
        </w:rPr>
        <w:t xml:space="preserve"> </w:t>
      </w:r>
    </w:p>
    <w:p w14:paraId="2B67ACBD" w14:textId="77777777" w:rsidR="00FB0AD9" w:rsidRPr="00FB0AD9" w:rsidRDefault="00FB0AD9" w:rsidP="00FB0AD9">
      <w:pPr>
        <w:shd w:val="clear" w:color="auto" w:fill="FFFFFF"/>
        <w:rPr>
          <w:rFonts w:ascii="Open Sans" w:hAnsi="Open Sans" w:cs="Open Sans"/>
          <w:color w:val="222222"/>
          <w:sz w:val="22"/>
          <w:szCs w:val="22"/>
          <w:lang w:val="es"/>
        </w:rPr>
      </w:pPr>
      <w:r w:rsidRPr="00FB0AD9">
        <w:rPr>
          <w:rFonts w:ascii="Open Sans" w:hAnsi="Open Sans" w:cs="Open Sans"/>
          <w:color w:val="222222"/>
          <w:sz w:val="22"/>
          <w:szCs w:val="22"/>
          <w:lang w:val="es"/>
        </w:rPr>
        <w:t>A medida que el mundo avanza hacia sistemas de transporte libres de emisiones, Free2move eSolutions y ChargeGuru se comprometen a mejorar no solo el acceso a tecnologías de recarga de primera categoría, sino también a apoyar las iniciativas a favor de la movilidad sostenible.</w:t>
      </w:r>
    </w:p>
    <w:p w14:paraId="435A9EFC" w14:textId="77777777" w:rsidR="00FB0AD9" w:rsidRPr="00FB0AD9" w:rsidRDefault="00FB0AD9" w:rsidP="00FB0AD9">
      <w:pPr>
        <w:shd w:val="clear" w:color="auto" w:fill="FFFFFF"/>
        <w:rPr>
          <w:rFonts w:ascii="Open Sans" w:hAnsi="Open Sans" w:cs="Open Sans"/>
          <w:color w:val="222222"/>
          <w:sz w:val="22"/>
          <w:szCs w:val="22"/>
          <w:lang w:val="es"/>
        </w:rPr>
      </w:pPr>
      <w:r w:rsidRPr="00FB0AD9">
        <w:rPr>
          <w:rFonts w:ascii="Open Sans" w:hAnsi="Open Sans" w:cs="Open Sans"/>
          <w:color w:val="222222"/>
          <w:sz w:val="22"/>
          <w:szCs w:val="22"/>
          <w:lang w:val="es"/>
        </w:rPr>
        <w:t xml:space="preserve"> </w:t>
      </w:r>
    </w:p>
    <w:p w14:paraId="0691F89A" w14:textId="77777777" w:rsidR="00FB0AD9" w:rsidRPr="00FB0AD9" w:rsidRDefault="00FB0AD9" w:rsidP="00FB0AD9">
      <w:pPr>
        <w:shd w:val="clear" w:color="auto" w:fill="FFFFFF"/>
        <w:rPr>
          <w:rFonts w:ascii="Open Sans" w:hAnsi="Open Sans" w:cs="Open Sans"/>
          <w:color w:val="222222"/>
          <w:sz w:val="22"/>
          <w:szCs w:val="22"/>
          <w:lang w:val="es"/>
        </w:rPr>
      </w:pPr>
      <w:r w:rsidRPr="00FB0AD9">
        <w:rPr>
          <w:rFonts w:ascii="Open Sans" w:hAnsi="Open Sans" w:cs="Open Sans"/>
          <w:color w:val="222222"/>
          <w:sz w:val="22"/>
          <w:szCs w:val="22"/>
          <w:lang w:val="es"/>
        </w:rPr>
        <w:t xml:space="preserve">ChargeGuru, como socio instalador certificado, se encarga de los procesos de consultoría e instalación del hardware de recarga de Free2move eSolutions, incluyendo soluciones domésticas como </w:t>
      </w:r>
      <w:r w:rsidRPr="00854D42">
        <w:rPr>
          <w:rFonts w:ascii="Open Sans" w:hAnsi="Open Sans" w:cs="Open Sans"/>
          <w:b/>
          <w:bCs/>
          <w:color w:val="222222"/>
          <w:sz w:val="22"/>
          <w:szCs w:val="22"/>
          <w:lang w:val="es"/>
        </w:rPr>
        <w:t xml:space="preserve">easyWallbox </w:t>
      </w:r>
      <w:r w:rsidRPr="00FB0AD9">
        <w:rPr>
          <w:rFonts w:ascii="Open Sans" w:hAnsi="Open Sans" w:cs="Open Sans"/>
          <w:color w:val="222222"/>
          <w:sz w:val="22"/>
          <w:szCs w:val="22"/>
          <w:lang w:val="es"/>
        </w:rPr>
        <w:t xml:space="preserve">y </w:t>
      </w:r>
      <w:r w:rsidRPr="00854D42">
        <w:rPr>
          <w:rFonts w:ascii="Open Sans" w:hAnsi="Open Sans" w:cs="Open Sans"/>
          <w:b/>
          <w:bCs/>
          <w:color w:val="222222"/>
          <w:sz w:val="22"/>
          <w:szCs w:val="22"/>
          <w:lang w:val="es"/>
        </w:rPr>
        <w:t>eProWallbox Move</w:t>
      </w:r>
      <w:r w:rsidRPr="00FB0AD9">
        <w:rPr>
          <w:rFonts w:ascii="Open Sans" w:hAnsi="Open Sans" w:cs="Open Sans"/>
          <w:color w:val="222222"/>
          <w:sz w:val="22"/>
          <w:szCs w:val="22"/>
          <w:lang w:val="es"/>
        </w:rPr>
        <w:t xml:space="preserve">, así como soluciones avanzadas para flotas como </w:t>
      </w:r>
      <w:r w:rsidRPr="00854D42">
        <w:rPr>
          <w:rFonts w:ascii="Open Sans" w:hAnsi="Open Sans" w:cs="Open Sans"/>
          <w:b/>
          <w:bCs/>
          <w:color w:val="222222"/>
          <w:sz w:val="22"/>
          <w:szCs w:val="22"/>
          <w:lang w:val="es"/>
        </w:rPr>
        <w:t>eProWallbox</w:t>
      </w:r>
      <w:r w:rsidRPr="00FB0AD9">
        <w:rPr>
          <w:rFonts w:ascii="Open Sans" w:hAnsi="Open Sans" w:cs="Open Sans"/>
          <w:color w:val="222222"/>
          <w:sz w:val="22"/>
          <w:szCs w:val="22"/>
          <w:lang w:val="es"/>
        </w:rPr>
        <w:t>, entre otras. Estas soluciones cubren todas las necesidades de recarga de clientes particulares y empresariales. La colaboración supone un paso decisivo para acelerar la adopción de los vehículos eléctricos (VE), contribuyendo al mismo tiempo de forma significativa a un futuro más sostenible y respetuoso con el medio ambiente.</w:t>
      </w:r>
    </w:p>
    <w:p w14:paraId="28FAD143" w14:textId="77777777" w:rsidR="00FB0AD9" w:rsidRPr="00FB0AD9" w:rsidRDefault="00FB0AD9" w:rsidP="00FB0AD9">
      <w:pPr>
        <w:shd w:val="clear" w:color="auto" w:fill="FFFFFF"/>
        <w:rPr>
          <w:rFonts w:ascii="Open Sans" w:hAnsi="Open Sans" w:cs="Open Sans"/>
          <w:color w:val="222222"/>
          <w:sz w:val="22"/>
          <w:szCs w:val="22"/>
          <w:lang w:val="es"/>
        </w:rPr>
      </w:pPr>
      <w:r w:rsidRPr="00FB0AD9">
        <w:rPr>
          <w:rFonts w:ascii="Open Sans" w:hAnsi="Open Sans" w:cs="Open Sans"/>
          <w:color w:val="222222"/>
          <w:sz w:val="22"/>
          <w:szCs w:val="22"/>
          <w:lang w:val="es"/>
        </w:rPr>
        <w:t xml:space="preserve"> </w:t>
      </w:r>
    </w:p>
    <w:p w14:paraId="393ABC59" w14:textId="77777777" w:rsidR="00FB0AD9" w:rsidRPr="00FB0AD9" w:rsidRDefault="00FB0AD9" w:rsidP="00FB0AD9">
      <w:pPr>
        <w:shd w:val="clear" w:color="auto" w:fill="FFFFFF"/>
        <w:rPr>
          <w:rFonts w:ascii="Open Sans" w:hAnsi="Open Sans" w:cs="Open Sans"/>
          <w:b/>
          <w:color w:val="222222"/>
          <w:sz w:val="22"/>
          <w:szCs w:val="22"/>
          <w:lang w:val="es"/>
        </w:rPr>
      </w:pPr>
      <w:r w:rsidRPr="00FB0AD9">
        <w:rPr>
          <w:rFonts w:ascii="Open Sans" w:hAnsi="Open Sans" w:cs="Open Sans"/>
          <w:b/>
          <w:color w:val="222222"/>
          <w:sz w:val="22"/>
          <w:szCs w:val="22"/>
          <w:lang w:val="es"/>
        </w:rPr>
        <w:t xml:space="preserve">La colaboración ofrece servicios </w:t>
      </w:r>
      <w:r w:rsidRPr="00FB0AD9">
        <w:rPr>
          <w:rFonts w:ascii="Open Sans" w:hAnsi="Open Sans" w:cs="Open Sans"/>
          <w:b/>
          <w:i/>
          <w:color w:val="222222"/>
          <w:sz w:val="22"/>
          <w:szCs w:val="22"/>
          <w:lang w:val="es"/>
        </w:rPr>
        <w:t>“llave en mano”</w:t>
      </w:r>
      <w:r w:rsidRPr="00FB0AD9">
        <w:rPr>
          <w:rFonts w:ascii="Open Sans" w:hAnsi="Open Sans" w:cs="Open Sans"/>
          <w:b/>
          <w:color w:val="222222"/>
          <w:sz w:val="22"/>
          <w:szCs w:val="22"/>
          <w:lang w:val="es"/>
        </w:rPr>
        <w:t xml:space="preserve"> que incluyen:</w:t>
      </w:r>
    </w:p>
    <w:p w14:paraId="1D588756" w14:textId="77777777" w:rsidR="00FB0AD9" w:rsidRPr="00FB0AD9" w:rsidRDefault="00FB0AD9" w:rsidP="00FB0AD9">
      <w:pPr>
        <w:numPr>
          <w:ilvl w:val="0"/>
          <w:numId w:val="10"/>
        </w:numPr>
        <w:shd w:val="clear" w:color="auto" w:fill="FFFFFF"/>
        <w:rPr>
          <w:rFonts w:ascii="Open Sans" w:hAnsi="Open Sans" w:cs="Open Sans"/>
          <w:color w:val="222222"/>
          <w:sz w:val="22"/>
          <w:szCs w:val="22"/>
          <w:lang w:val="es"/>
        </w:rPr>
      </w:pPr>
      <w:r w:rsidRPr="00FB0AD9">
        <w:rPr>
          <w:rFonts w:ascii="Open Sans" w:hAnsi="Open Sans" w:cs="Open Sans"/>
          <w:b/>
          <w:color w:val="222222"/>
          <w:sz w:val="22"/>
          <w:szCs w:val="22"/>
          <w:lang w:val="es"/>
        </w:rPr>
        <w:t xml:space="preserve">Estudios sobre la ubicación: </w:t>
      </w:r>
      <w:r w:rsidRPr="00FB0AD9">
        <w:rPr>
          <w:rFonts w:ascii="Open Sans" w:hAnsi="Open Sans" w:cs="Open Sans"/>
          <w:color w:val="222222"/>
          <w:sz w:val="22"/>
          <w:szCs w:val="22"/>
          <w:lang w:val="es"/>
        </w:rPr>
        <w:t>ChargeGuru realiza encuestas remotas o presenciales en las ubicaciones de los clientes para determinar la configuración óptima de la instalación.</w:t>
      </w:r>
    </w:p>
    <w:p w14:paraId="684CC262" w14:textId="77777777" w:rsidR="00FB0AD9" w:rsidRPr="00FB0AD9" w:rsidRDefault="00FB0AD9" w:rsidP="00FB0AD9">
      <w:pPr>
        <w:numPr>
          <w:ilvl w:val="0"/>
          <w:numId w:val="10"/>
        </w:numPr>
        <w:shd w:val="clear" w:color="auto" w:fill="FFFFFF"/>
        <w:rPr>
          <w:rFonts w:ascii="Open Sans" w:hAnsi="Open Sans" w:cs="Open Sans"/>
          <w:color w:val="222222"/>
          <w:sz w:val="22"/>
          <w:szCs w:val="22"/>
          <w:lang w:val="es"/>
        </w:rPr>
      </w:pPr>
      <w:r w:rsidRPr="00FB0AD9">
        <w:rPr>
          <w:rFonts w:ascii="Open Sans" w:hAnsi="Open Sans" w:cs="Open Sans"/>
          <w:b/>
          <w:color w:val="222222"/>
          <w:sz w:val="22"/>
          <w:szCs w:val="22"/>
          <w:lang w:val="es"/>
        </w:rPr>
        <w:t xml:space="preserve">Presupuestos hechos a medida: </w:t>
      </w:r>
      <w:r w:rsidRPr="00FB0AD9">
        <w:rPr>
          <w:rFonts w:ascii="Open Sans" w:hAnsi="Open Sans" w:cs="Open Sans"/>
          <w:color w:val="222222"/>
          <w:sz w:val="22"/>
          <w:szCs w:val="22"/>
          <w:lang w:val="es"/>
        </w:rPr>
        <w:t>los presupuestos están hechos totalmente a medida del cliente para garantizar una solución que se ajuste a las necesidades específicas de cada uno.</w:t>
      </w:r>
    </w:p>
    <w:p w14:paraId="63CA2921" w14:textId="77777777" w:rsidR="00FB0AD9" w:rsidRPr="00FB0AD9" w:rsidRDefault="00FB0AD9" w:rsidP="00FB0AD9">
      <w:pPr>
        <w:numPr>
          <w:ilvl w:val="0"/>
          <w:numId w:val="10"/>
        </w:numPr>
        <w:shd w:val="clear" w:color="auto" w:fill="FFFFFF"/>
        <w:rPr>
          <w:rFonts w:ascii="Open Sans" w:hAnsi="Open Sans" w:cs="Open Sans"/>
          <w:color w:val="222222"/>
          <w:sz w:val="22"/>
          <w:szCs w:val="22"/>
          <w:lang w:val="es"/>
        </w:rPr>
      </w:pPr>
      <w:r w:rsidRPr="00FB0AD9">
        <w:rPr>
          <w:rFonts w:ascii="Open Sans" w:hAnsi="Open Sans" w:cs="Open Sans"/>
          <w:b/>
          <w:color w:val="222222"/>
          <w:sz w:val="22"/>
          <w:szCs w:val="22"/>
          <w:lang w:val="es"/>
        </w:rPr>
        <w:t xml:space="preserve">Instalación: </w:t>
      </w:r>
      <w:r w:rsidRPr="00FB0AD9">
        <w:rPr>
          <w:rFonts w:ascii="Open Sans" w:hAnsi="Open Sans" w:cs="Open Sans"/>
          <w:color w:val="222222"/>
          <w:sz w:val="22"/>
          <w:szCs w:val="22"/>
          <w:lang w:val="es"/>
        </w:rPr>
        <w:t>los servicios de instalación son realizados por un equipo de técnicos especializados, con amplios conocimientos sobre las soluciones de recarga de Free2move eSolutions, para garantizar la seguridad y eficacia de la infraestructura de recarga.</w:t>
      </w:r>
    </w:p>
    <w:p w14:paraId="3D12BABE" w14:textId="77777777" w:rsidR="00F53C02" w:rsidRDefault="00F53C02" w:rsidP="00FB0AD9">
      <w:pPr>
        <w:shd w:val="clear" w:color="auto" w:fill="FFFFFF"/>
        <w:rPr>
          <w:rFonts w:ascii="Open Sans" w:hAnsi="Open Sans" w:cs="Open Sans"/>
          <w:b/>
          <w:color w:val="222222"/>
          <w:sz w:val="22"/>
          <w:szCs w:val="22"/>
          <w:lang w:val="es"/>
        </w:rPr>
      </w:pPr>
    </w:p>
    <w:p w14:paraId="5D98B6AC" w14:textId="1254E266" w:rsidR="00FB0AD9" w:rsidRDefault="00FB0AD9" w:rsidP="00FB0AD9">
      <w:pPr>
        <w:shd w:val="clear" w:color="auto" w:fill="FFFFFF"/>
        <w:rPr>
          <w:rFonts w:ascii="Open Sans" w:hAnsi="Open Sans" w:cs="Open Sans"/>
          <w:b/>
          <w:color w:val="222222"/>
          <w:sz w:val="22"/>
          <w:szCs w:val="22"/>
          <w:lang w:val="es"/>
        </w:rPr>
      </w:pPr>
      <w:r w:rsidRPr="00FB0AD9">
        <w:rPr>
          <w:rFonts w:ascii="Open Sans" w:hAnsi="Open Sans" w:cs="Open Sans"/>
          <w:b/>
          <w:color w:val="222222"/>
          <w:sz w:val="22"/>
          <w:szCs w:val="22"/>
          <w:lang w:val="es"/>
        </w:rPr>
        <w:t>Liderando la infraestructura de vehículos eléctricos a gran escala</w:t>
      </w:r>
    </w:p>
    <w:p w14:paraId="24E1EC4F" w14:textId="77777777" w:rsidR="00F53C02" w:rsidRPr="00FB0AD9" w:rsidRDefault="00F53C02" w:rsidP="00FB0AD9">
      <w:pPr>
        <w:shd w:val="clear" w:color="auto" w:fill="FFFFFF"/>
        <w:rPr>
          <w:rFonts w:ascii="Open Sans" w:hAnsi="Open Sans" w:cs="Open Sans"/>
          <w:b/>
          <w:color w:val="222222"/>
          <w:sz w:val="22"/>
          <w:szCs w:val="22"/>
          <w:lang w:val="es"/>
        </w:rPr>
      </w:pPr>
    </w:p>
    <w:p w14:paraId="46A4BC9A" w14:textId="77777777" w:rsidR="00FB0AD9" w:rsidRDefault="00FB0AD9" w:rsidP="00FB0AD9">
      <w:pPr>
        <w:shd w:val="clear" w:color="auto" w:fill="FFFFFF"/>
        <w:rPr>
          <w:rFonts w:ascii="Open Sans" w:hAnsi="Open Sans" w:cs="Open Sans"/>
          <w:b/>
          <w:color w:val="222222"/>
          <w:sz w:val="22"/>
          <w:szCs w:val="22"/>
          <w:lang w:val="es"/>
        </w:rPr>
      </w:pPr>
      <w:r w:rsidRPr="00FB0AD9">
        <w:rPr>
          <w:rFonts w:ascii="Open Sans" w:hAnsi="Open Sans" w:cs="Open Sans"/>
          <w:color w:val="222222"/>
          <w:sz w:val="22"/>
          <w:szCs w:val="22"/>
          <w:lang w:val="es"/>
        </w:rPr>
        <w:t xml:space="preserve">La alianza entre Free2move eSolutions y ChargeGuru ya ha demostrado ser un éxito, con la </w:t>
      </w:r>
      <w:r w:rsidRPr="00FB0AD9">
        <w:rPr>
          <w:rFonts w:ascii="Open Sans" w:hAnsi="Open Sans" w:cs="Open Sans"/>
          <w:b/>
          <w:color w:val="222222"/>
          <w:sz w:val="22"/>
          <w:szCs w:val="22"/>
          <w:lang w:val="es"/>
        </w:rPr>
        <w:t>instalación de 600 unidades eProWallbox Move en cinco Administrações Regionais de Saúde (ARS) y siete Unidades Locais de Saúde (ULS)</w:t>
      </w:r>
      <w:r w:rsidRPr="00FB0AD9">
        <w:rPr>
          <w:rFonts w:ascii="Open Sans" w:hAnsi="Open Sans" w:cs="Open Sans"/>
          <w:color w:val="222222"/>
          <w:sz w:val="22"/>
          <w:szCs w:val="22"/>
          <w:lang w:val="es"/>
        </w:rPr>
        <w:t xml:space="preserve">, todas ellas pertenecientes al Ministerio de Sanidad portugués. El proyecto a gran escala, asignado a Stellantis tras una licitación pública, demuestra el importante impacto medioambiental y social que supone el despliegue de infraestructuras de recarga de vehículos eléctricos a escala nacional. Apoyando la transición del sector sanitario hacia los vehículos eléctricos, </w:t>
      </w:r>
      <w:r w:rsidRPr="00430644">
        <w:rPr>
          <w:rFonts w:ascii="Open Sans" w:hAnsi="Open Sans" w:cs="Open Sans"/>
          <w:bCs/>
          <w:color w:val="222222"/>
          <w:sz w:val="22"/>
          <w:szCs w:val="22"/>
          <w:lang w:val="es"/>
        </w:rPr>
        <w:t>Free2move eSolutions y ChargeGuru mejoran la movilidad y contribuyen a un planeta cada vez más sostenible.</w:t>
      </w:r>
    </w:p>
    <w:p w14:paraId="642A946A" w14:textId="77777777" w:rsidR="00F53C02" w:rsidRPr="00FB0AD9" w:rsidRDefault="00F53C02" w:rsidP="00FB0AD9">
      <w:pPr>
        <w:shd w:val="clear" w:color="auto" w:fill="FFFFFF"/>
        <w:rPr>
          <w:rFonts w:ascii="Open Sans" w:hAnsi="Open Sans" w:cs="Open Sans"/>
          <w:b/>
          <w:color w:val="222222"/>
          <w:sz w:val="22"/>
          <w:szCs w:val="22"/>
          <w:lang w:val="es"/>
        </w:rPr>
      </w:pPr>
    </w:p>
    <w:p w14:paraId="38E42ACD" w14:textId="77777777" w:rsidR="00FB0AD9" w:rsidRPr="00FB0AD9" w:rsidRDefault="00FB0AD9" w:rsidP="00FB0AD9">
      <w:pPr>
        <w:shd w:val="clear" w:color="auto" w:fill="FFFFFF"/>
        <w:rPr>
          <w:rFonts w:ascii="Open Sans" w:hAnsi="Open Sans" w:cs="Open Sans"/>
          <w:color w:val="222222"/>
          <w:sz w:val="22"/>
          <w:szCs w:val="22"/>
          <w:lang w:val="es"/>
        </w:rPr>
      </w:pPr>
      <w:r w:rsidRPr="00FB0AD9">
        <w:rPr>
          <w:rFonts w:ascii="Open Sans" w:hAnsi="Open Sans" w:cs="Open Sans"/>
          <w:color w:val="222222"/>
          <w:sz w:val="22"/>
          <w:szCs w:val="22"/>
          <w:lang w:val="es"/>
        </w:rPr>
        <w:lastRenderedPageBreak/>
        <w:t>“</w:t>
      </w:r>
      <w:r w:rsidRPr="00FB0AD9">
        <w:rPr>
          <w:rFonts w:ascii="Open Sans" w:hAnsi="Open Sans" w:cs="Open Sans"/>
          <w:i/>
          <w:color w:val="222222"/>
          <w:sz w:val="22"/>
          <w:szCs w:val="22"/>
          <w:lang w:val="es"/>
        </w:rPr>
        <w:t>Nos entusiasma contar con ChargeGuru como socio de confianza para la instalación de nuestras estaciones de recarga en toda Europa. Su experiencia y compromiso por la satisfacción del cliente encajan perfectamente con nuestra misión de hacer que la movilidad eléctrica sea accesible y fluida. Juntos, superaremos las barreras y aceleraremos el cambio hacia la movilidad de emisiones cero</w:t>
      </w:r>
      <w:r w:rsidRPr="00FB0AD9">
        <w:rPr>
          <w:rFonts w:ascii="Open Sans" w:hAnsi="Open Sans" w:cs="Open Sans"/>
          <w:color w:val="222222"/>
          <w:sz w:val="22"/>
          <w:szCs w:val="22"/>
          <w:lang w:val="es"/>
        </w:rPr>
        <w:t xml:space="preserve">”, señala </w:t>
      </w:r>
      <w:r w:rsidRPr="00FB0AD9">
        <w:rPr>
          <w:rFonts w:ascii="Open Sans" w:hAnsi="Open Sans" w:cs="Open Sans"/>
          <w:b/>
          <w:color w:val="222222"/>
          <w:sz w:val="22"/>
          <w:szCs w:val="22"/>
          <w:lang w:val="es"/>
        </w:rPr>
        <w:t xml:space="preserve">Mathilde Lheureux, </w:t>
      </w:r>
      <w:r w:rsidRPr="00430644">
        <w:rPr>
          <w:rFonts w:ascii="Open Sans" w:hAnsi="Open Sans" w:cs="Open Sans"/>
          <w:bCs/>
          <w:color w:val="222222"/>
          <w:sz w:val="22"/>
          <w:szCs w:val="22"/>
          <w:lang w:val="es"/>
        </w:rPr>
        <w:t>directora general de Free2move eSolutions</w:t>
      </w:r>
      <w:r w:rsidRPr="00FB0AD9">
        <w:rPr>
          <w:rFonts w:ascii="Open Sans" w:hAnsi="Open Sans" w:cs="Open Sans"/>
          <w:b/>
          <w:color w:val="222222"/>
          <w:sz w:val="22"/>
          <w:szCs w:val="22"/>
          <w:lang w:val="es"/>
        </w:rPr>
        <w:t>.</w:t>
      </w:r>
    </w:p>
    <w:p w14:paraId="244ABF8F" w14:textId="77777777" w:rsidR="00FB0AD9" w:rsidRPr="00FB0AD9" w:rsidRDefault="00FB0AD9" w:rsidP="00FB0AD9">
      <w:pPr>
        <w:shd w:val="clear" w:color="auto" w:fill="FFFFFF"/>
        <w:rPr>
          <w:rFonts w:ascii="Open Sans" w:hAnsi="Open Sans" w:cs="Open Sans"/>
          <w:color w:val="222222"/>
          <w:sz w:val="22"/>
          <w:szCs w:val="22"/>
          <w:lang w:val="es"/>
        </w:rPr>
      </w:pPr>
      <w:r w:rsidRPr="00FB0AD9">
        <w:rPr>
          <w:rFonts w:ascii="Open Sans" w:hAnsi="Open Sans" w:cs="Open Sans"/>
          <w:color w:val="222222"/>
          <w:sz w:val="22"/>
          <w:szCs w:val="22"/>
          <w:lang w:val="es"/>
        </w:rPr>
        <w:t xml:space="preserve"> </w:t>
      </w:r>
    </w:p>
    <w:p w14:paraId="62A3968E" w14:textId="77777777" w:rsidR="00FB0AD9" w:rsidRPr="00FB0AD9" w:rsidRDefault="00FB0AD9" w:rsidP="00FB0AD9">
      <w:pPr>
        <w:shd w:val="clear" w:color="auto" w:fill="FFFFFF"/>
        <w:rPr>
          <w:rFonts w:ascii="Open Sans" w:hAnsi="Open Sans" w:cs="Open Sans"/>
          <w:color w:val="222222"/>
          <w:sz w:val="22"/>
          <w:szCs w:val="22"/>
          <w:lang w:val="es"/>
        </w:rPr>
      </w:pPr>
      <w:r w:rsidRPr="00FB0AD9">
        <w:rPr>
          <w:rFonts w:ascii="Open Sans" w:hAnsi="Open Sans" w:cs="Open Sans"/>
          <w:color w:val="222222"/>
          <w:sz w:val="22"/>
          <w:szCs w:val="22"/>
          <w:lang w:val="es"/>
        </w:rPr>
        <w:t>“</w:t>
      </w:r>
      <w:r w:rsidRPr="00FB0AD9">
        <w:rPr>
          <w:rFonts w:ascii="Open Sans" w:hAnsi="Open Sans" w:cs="Open Sans"/>
          <w:i/>
          <w:color w:val="222222"/>
          <w:sz w:val="22"/>
          <w:szCs w:val="22"/>
          <w:lang w:val="es"/>
        </w:rPr>
        <w:t>Esta alianza refleja el objetivo común de ambas empresas por hacer realidad la movilidad sostenible al proporcionar infraestructuras de recarga que permitan prescindir de los combustibles fósiles. Estamos orgullosos de impulsar el cambio hacia un mañana más ecológico en 5 países de Europa”</w:t>
      </w:r>
      <w:r w:rsidRPr="00FB0AD9">
        <w:rPr>
          <w:rFonts w:ascii="Open Sans" w:hAnsi="Open Sans" w:cs="Open Sans"/>
          <w:color w:val="222222"/>
          <w:sz w:val="22"/>
          <w:szCs w:val="22"/>
          <w:lang w:val="es"/>
        </w:rPr>
        <w:t xml:space="preserve">, comenta </w:t>
      </w:r>
      <w:r w:rsidRPr="00FB0AD9">
        <w:rPr>
          <w:rFonts w:ascii="Open Sans" w:hAnsi="Open Sans" w:cs="Open Sans"/>
          <w:b/>
          <w:color w:val="222222"/>
          <w:sz w:val="22"/>
          <w:szCs w:val="22"/>
          <w:lang w:val="es"/>
        </w:rPr>
        <w:t xml:space="preserve">Nicolas Banchet, </w:t>
      </w:r>
      <w:r w:rsidRPr="00430644">
        <w:rPr>
          <w:rFonts w:ascii="Open Sans" w:hAnsi="Open Sans" w:cs="Open Sans"/>
          <w:bCs/>
          <w:color w:val="222222"/>
          <w:sz w:val="22"/>
          <w:szCs w:val="22"/>
          <w:lang w:val="es"/>
        </w:rPr>
        <w:t>cofundador de ChargeGuru</w:t>
      </w:r>
      <w:r w:rsidRPr="00FB0AD9">
        <w:rPr>
          <w:rFonts w:ascii="Open Sans" w:hAnsi="Open Sans" w:cs="Open Sans"/>
          <w:color w:val="222222"/>
          <w:sz w:val="22"/>
          <w:szCs w:val="22"/>
          <w:lang w:val="es"/>
        </w:rPr>
        <w:t>.</w:t>
      </w:r>
    </w:p>
    <w:p w14:paraId="38D3BBF9" w14:textId="77777777" w:rsidR="00FB0AD9" w:rsidRPr="00FB0AD9" w:rsidRDefault="00FB0AD9" w:rsidP="00FB0AD9">
      <w:pPr>
        <w:shd w:val="clear" w:color="auto" w:fill="FFFFFF"/>
        <w:rPr>
          <w:rFonts w:ascii="Open Sans" w:hAnsi="Open Sans" w:cs="Open Sans"/>
          <w:color w:val="222222"/>
          <w:sz w:val="22"/>
          <w:szCs w:val="22"/>
          <w:lang w:val="es"/>
        </w:rPr>
      </w:pPr>
    </w:p>
    <w:p w14:paraId="748D6840" w14:textId="2DDF18FF" w:rsidR="008D0A5F" w:rsidRPr="00FB0AD9" w:rsidRDefault="008D0A5F" w:rsidP="00FB0AD9">
      <w:pPr>
        <w:shd w:val="clear" w:color="auto" w:fill="FFFFFF"/>
        <w:rPr>
          <w:rFonts w:ascii="Open Sans" w:eastAsia="Arial Unicode MS" w:hAnsi="Open Sans" w:cs="Open Sans"/>
          <w:kern w:val="3"/>
          <w:sz w:val="24"/>
          <w:szCs w:val="24"/>
          <w:lang w:val="es" w:eastAsia="zh-CN" w:bidi="hi-IN"/>
        </w:rPr>
      </w:pPr>
    </w:p>
    <w:p w14:paraId="7EFA6C3A" w14:textId="7A5A1886" w:rsidR="00DA62EE" w:rsidRPr="00FB0AD9" w:rsidRDefault="00DA62EE" w:rsidP="00832672">
      <w:pPr>
        <w:jc w:val="left"/>
        <w:rPr>
          <w:rFonts w:ascii="Open Sans" w:eastAsia="Arial Unicode MS" w:hAnsi="Open Sans" w:cs="Open Sans"/>
          <w:kern w:val="3"/>
          <w:sz w:val="24"/>
          <w:szCs w:val="24"/>
          <w:lang w:val="es-AR" w:eastAsia="zh-CN" w:bidi="hi-IN"/>
        </w:rPr>
      </w:pPr>
    </w:p>
    <w:p w14:paraId="114AB598" w14:textId="77777777" w:rsidR="00EF5EE4" w:rsidRPr="00FB0AD9" w:rsidRDefault="00EF5EE4" w:rsidP="00832672">
      <w:pPr>
        <w:jc w:val="left"/>
        <w:rPr>
          <w:rFonts w:ascii="Open Sans" w:eastAsia="Arial Unicode MS" w:hAnsi="Open Sans" w:cs="Open Sans"/>
          <w:kern w:val="3"/>
          <w:sz w:val="24"/>
          <w:szCs w:val="24"/>
          <w:lang w:val="es-AR" w:eastAsia="zh-CN" w:bidi="hi-IN"/>
        </w:rPr>
      </w:pPr>
    </w:p>
    <w:p w14:paraId="1579D00C" w14:textId="7D2F130E" w:rsidR="00026D2C" w:rsidRPr="00854D42" w:rsidRDefault="00026D2C" w:rsidP="00DA62EE">
      <w:pPr>
        <w:pStyle w:val="Standard"/>
        <w:jc w:val="center"/>
        <w:rPr>
          <w:rFonts w:ascii="Open Sans" w:hAnsi="Open Sans" w:cs="Open Sans"/>
          <w:lang w:val="es-AR"/>
        </w:rPr>
      </w:pPr>
      <w:r w:rsidRPr="00854D42">
        <w:rPr>
          <w:rFonts w:ascii="Open Sans" w:hAnsi="Open Sans" w:cs="Open Sans"/>
          <w:lang w:val="es-AR"/>
        </w:rPr>
        <w:t>***</w:t>
      </w:r>
    </w:p>
    <w:p w14:paraId="52FE03B9" w14:textId="77777777" w:rsidR="00DA62EE" w:rsidRPr="00854D42" w:rsidRDefault="00DA62EE" w:rsidP="00832672">
      <w:pPr>
        <w:pStyle w:val="Standard"/>
        <w:rPr>
          <w:rFonts w:ascii="Open Sans" w:eastAsiaTheme="minorHAnsi" w:hAnsi="Open Sans" w:cs="Open Sans"/>
          <w:kern w:val="0"/>
          <w:lang w:val="es-AR"/>
        </w:rPr>
      </w:pPr>
    </w:p>
    <w:p w14:paraId="6D1946B0" w14:textId="77777777" w:rsidR="001E1A53" w:rsidRPr="001E1A53" w:rsidRDefault="001E1A53" w:rsidP="001E1A53">
      <w:pPr>
        <w:jc w:val="left"/>
        <w:rPr>
          <w:rFonts w:ascii="Open Sans" w:hAnsi="Open Sans" w:cs="Open Sans"/>
          <w:b/>
          <w:color w:val="00B388"/>
          <w:sz w:val="18"/>
          <w:szCs w:val="18"/>
          <w:lang w:val="es"/>
        </w:rPr>
      </w:pPr>
      <w:r w:rsidRPr="001E1A53">
        <w:rPr>
          <w:rFonts w:ascii="Open Sans" w:hAnsi="Open Sans" w:cs="Open Sans"/>
          <w:b/>
          <w:color w:val="00B388"/>
          <w:sz w:val="18"/>
          <w:szCs w:val="18"/>
          <w:lang w:val="es"/>
        </w:rPr>
        <w:t>Acerca de Free2move eSolutions</w:t>
      </w:r>
    </w:p>
    <w:p w14:paraId="7DB9C7C4" w14:textId="77777777" w:rsidR="001E1A53" w:rsidRPr="001E1A53" w:rsidRDefault="001E1A53" w:rsidP="001E1A53">
      <w:pPr>
        <w:jc w:val="left"/>
        <w:rPr>
          <w:rFonts w:ascii="Open Sans" w:hAnsi="Open Sans" w:cs="Open Sans"/>
          <w:b/>
          <w:color w:val="00B388"/>
          <w:sz w:val="18"/>
          <w:szCs w:val="18"/>
          <w:lang w:val="es"/>
        </w:rPr>
      </w:pPr>
    </w:p>
    <w:p w14:paraId="2C05AE1C" w14:textId="77777777" w:rsidR="000D76F5" w:rsidRDefault="001E1A53" w:rsidP="001E1A53">
      <w:pPr>
        <w:jc w:val="left"/>
        <w:rPr>
          <w:rFonts w:ascii="Open Sans" w:hAnsi="Open Sans" w:cs="Open Sans"/>
          <w:bCs/>
          <w:sz w:val="18"/>
          <w:szCs w:val="18"/>
          <w:lang w:val="es"/>
        </w:rPr>
      </w:pPr>
      <w:r w:rsidRPr="001E1A53">
        <w:rPr>
          <w:rFonts w:ascii="Open Sans" w:hAnsi="Open Sans" w:cs="Open Sans"/>
          <w:b/>
          <w:sz w:val="18"/>
          <w:szCs w:val="18"/>
          <w:lang w:val="es"/>
        </w:rPr>
        <w:t>Free2move eSolutions</w:t>
      </w:r>
      <w:r w:rsidRPr="001E1A53">
        <w:rPr>
          <w:rFonts w:ascii="Open Sans" w:hAnsi="Open Sans" w:cs="Open Sans"/>
          <w:bCs/>
          <w:sz w:val="18"/>
          <w:szCs w:val="18"/>
          <w:lang w:val="es"/>
        </w:rPr>
        <w:t xml:space="preserve"> es una empresa conjunta de Stellantis y NHOA, fundada para apoyar y facilitar la transición a la movilidad eléctrica, asumiendo un papel activo en la consecución de una movilidad accesible y limpia. Para ello, ofrece a una amplia gama de consumidores servicios innovadores y a medida que contribuyen a reducir las emisiones de CO2.</w:t>
      </w:r>
      <w:r>
        <w:rPr>
          <w:rFonts w:ascii="Open Sans" w:hAnsi="Open Sans" w:cs="Open Sans"/>
          <w:bCs/>
          <w:sz w:val="18"/>
          <w:szCs w:val="18"/>
          <w:lang w:val="es"/>
        </w:rPr>
        <w:t xml:space="preserve"> </w:t>
      </w:r>
    </w:p>
    <w:p w14:paraId="1D689240" w14:textId="193BF3D3" w:rsidR="001E1A53" w:rsidRPr="001E1A53" w:rsidRDefault="001E1A53" w:rsidP="001E1A53">
      <w:pPr>
        <w:jc w:val="left"/>
        <w:rPr>
          <w:rFonts w:ascii="Open Sans" w:hAnsi="Open Sans" w:cs="Open Sans"/>
          <w:bCs/>
          <w:color w:val="00B388"/>
          <w:sz w:val="18"/>
          <w:szCs w:val="18"/>
          <w:lang w:val="es"/>
        </w:rPr>
      </w:pPr>
      <w:r w:rsidRPr="001E1A53">
        <w:rPr>
          <w:rFonts w:ascii="Open Sans" w:hAnsi="Open Sans" w:cs="Open Sans"/>
          <w:bCs/>
          <w:sz w:val="18"/>
          <w:szCs w:val="18"/>
          <w:lang w:val="es"/>
        </w:rPr>
        <w:t xml:space="preserve">Visita nuestra página web: </w:t>
      </w:r>
      <w:hyperlink r:id="rId8">
        <w:r w:rsidRPr="001E1A53">
          <w:rPr>
            <w:rStyle w:val="Hyperlink"/>
            <w:rFonts w:ascii="Open Sans" w:hAnsi="Open Sans" w:cs="Open Sans"/>
            <w:bCs/>
            <w:sz w:val="18"/>
            <w:szCs w:val="18"/>
            <w:lang w:val="es"/>
          </w:rPr>
          <w:t>www.esolutions.free2move.com</w:t>
        </w:r>
      </w:hyperlink>
    </w:p>
    <w:p w14:paraId="43648196" w14:textId="77777777" w:rsidR="0071230A" w:rsidRPr="001E1A53" w:rsidRDefault="0071230A" w:rsidP="0071230A">
      <w:pPr>
        <w:jc w:val="left"/>
        <w:rPr>
          <w:rFonts w:ascii="Open Sans" w:hAnsi="Open Sans" w:cs="Open Sans"/>
          <w:b/>
          <w:lang w:val="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71230A" w:rsidRPr="0071230A" w14:paraId="321DB259" w14:textId="77777777" w:rsidTr="0071230A">
        <w:trPr>
          <w:trHeight w:val="454"/>
        </w:trPr>
        <w:tc>
          <w:tcPr>
            <w:tcW w:w="610" w:type="dxa"/>
            <w:hideMark/>
          </w:tcPr>
          <w:p w14:paraId="01CC2F76" w14:textId="5F134757" w:rsidR="0071230A" w:rsidRPr="0071230A" w:rsidRDefault="0071230A">
            <w:pPr>
              <w:jc w:val="left"/>
              <w:textAlignment w:val="baseline"/>
              <w:rPr>
                <w:rFonts w:ascii="Open Sans" w:eastAsia="Times New Roman" w:hAnsi="Open Sans" w:cs="Open Sans"/>
                <w:color w:val="073763"/>
              </w:rPr>
            </w:pPr>
            <w:r w:rsidRPr="0071230A">
              <w:rPr>
                <w:rFonts w:ascii="Open Sans" w:hAnsi="Open Sans" w:cs="Open Sans"/>
                <w:noProof/>
                <w:color w:val="073763"/>
                <w:lang w:val="en-US"/>
              </w:rPr>
              <w:drawing>
                <wp:inline distT="0" distB="0" distL="0" distR="0" wp14:anchorId="112FEB4A" wp14:editId="55FCD20E">
                  <wp:extent cx="2476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11457EC9" w14:textId="76DEAC94" w:rsidR="0071230A" w:rsidRPr="0071230A" w:rsidRDefault="000D76F5">
            <w:pPr>
              <w:shd w:val="clear" w:color="auto" w:fill="FFFFFF"/>
              <w:jc w:val="left"/>
              <w:textAlignment w:val="baseline"/>
              <w:rPr>
                <w:rFonts w:ascii="Open Sans" w:eastAsia="Times New Roman" w:hAnsi="Open Sans" w:cs="Open Sans"/>
                <w:color w:val="073763"/>
              </w:rPr>
            </w:pPr>
            <w:hyperlink r:id="rId10" w:history="1">
              <w:r w:rsidR="001E1A53">
                <w:rPr>
                  <w:rStyle w:val="Hyperlink"/>
                  <w:rFonts w:ascii="Open Sans" w:hAnsi="Open Sans" w:cs="Open Sans"/>
                </w:rPr>
                <w:t>Sí</w:t>
              </w:r>
              <w:r w:rsidR="001E1A53">
                <w:rPr>
                  <w:rStyle w:val="Hyperlink"/>
                </w:rPr>
                <w:t>guenos e</w:t>
              </w:r>
              <w:r w:rsidR="0071230A" w:rsidRPr="0071230A">
                <w:rPr>
                  <w:rStyle w:val="Hyperlink"/>
                  <w:rFonts w:ascii="Open Sans" w:hAnsi="Open Sans" w:cs="Open Sans"/>
                </w:rPr>
                <w:t>n LinkedIn</w:t>
              </w:r>
            </w:hyperlink>
            <w:r w:rsidR="00714EF7">
              <w:rPr>
                <w:rStyle w:val="Hyperlink"/>
                <w:rFonts w:ascii="Open Sans" w:hAnsi="Open Sans" w:cs="Open Sans"/>
              </w:rPr>
              <w:t xml:space="preserve"> </w:t>
            </w:r>
          </w:p>
        </w:tc>
      </w:tr>
      <w:tr w:rsidR="0071230A" w:rsidRPr="0071230A" w14:paraId="44DA8078" w14:textId="77777777" w:rsidTr="0071230A">
        <w:trPr>
          <w:trHeight w:val="454"/>
        </w:trPr>
        <w:tc>
          <w:tcPr>
            <w:tcW w:w="610" w:type="dxa"/>
            <w:hideMark/>
          </w:tcPr>
          <w:p w14:paraId="384FDC32" w14:textId="4E8608CC" w:rsidR="0071230A" w:rsidRPr="0071230A" w:rsidRDefault="0071230A">
            <w:pPr>
              <w:jc w:val="left"/>
              <w:textAlignment w:val="baseline"/>
              <w:rPr>
                <w:rFonts w:ascii="Open Sans" w:eastAsia="Times New Roman" w:hAnsi="Open Sans" w:cs="Open Sans"/>
                <w:color w:val="073763"/>
              </w:rPr>
            </w:pPr>
            <w:r w:rsidRPr="0071230A">
              <w:rPr>
                <w:rFonts w:ascii="Open Sans" w:hAnsi="Open Sans" w:cs="Open Sans"/>
                <w:noProof/>
                <w:color w:val="073763"/>
                <w:lang w:val="en-US"/>
              </w:rPr>
              <w:drawing>
                <wp:inline distT="0" distB="0" distL="0" distR="0" wp14:anchorId="766229A8" wp14:editId="21803535">
                  <wp:extent cx="2476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ABF382A" w14:textId="097113CE" w:rsidR="0071230A" w:rsidRPr="0071230A" w:rsidRDefault="000D76F5">
            <w:pPr>
              <w:shd w:val="clear" w:color="auto" w:fill="FFFFFF"/>
              <w:jc w:val="left"/>
              <w:textAlignment w:val="baseline"/>
              <w:rPr>
                <w:rFonts w:ascii="Open Sans" w:eastAsia="Times New Roman" w:hAnsi="Open Sans" w:cs="Open Sans"/>
                <w:color w:val="073763"/>
              </w:rPr>
            </w:pPr>
            <w:hyperlink r:id="rId12" w:history="1">
              <w:r w:rsidR="00727105">
                <w:rPr>
                  <w:rStyle w:val="Hyperlink"/>
                  <w:rFonts w:ascii="Open Sans" w:hAnsi="Open Sans" w:cs="Open Sans"/>
                </w:rPr>
                <w:t>Síguenos e</w:t>
              </w:r>
              <w:r w:rsidR="0071230A" w:rsidRPr="0071230A">
                <w:rPr>
                  <w:rStyle w:val="Hyperlink"/>
                  <w:rFonts w:ascii="Open Sans" w:hAnsi="Open Sans" w:cs="Open Sans"/>
                </w:rPr>
                <w:t>n Facebook</w:t>
              </w:r>
            </w:hyperlink>
          </w:p>
        </w:tc>
      </w:tr>
      <w:tr w:rsidR="0071230A" w:rsidRPr="0071230A" w14:paraId="3C324E37" w14:textId="77777777" w:rsidTr="0071230A">
        <w:trPr>
          <w:trHeight w:val="454"/>
        </w:trPr>
        <w:tc>
          <w:tcPr>
            <w:tcW w:w="610" w:type="dxa"/>
            <w:hideMark/>
          </w:tcPr>
          <w:p w14:paraId="0D7F53F0" w14:textId="15A3AABF" w:rsidR="0071230A" w:rsidRPr="0071230A" w:rsidRDefault="0071230A">
            <w:pPr>
              <w:jc w:val="left"/>
              <w:textAlignment w:val="baseline"/>
              <w:rPr>
                <w:rFonts w:ascii="Open Sans" w:eastAsia="Times New Roman" w:hAnsi="Open Sans" w:cs="Open Sans"/>
                <w:noProof/>
                <w:color w:val="073763"/>
              </w:rPr>
            </w:pPr>
            <w:r w:rsidRPr="0071230A">
              <w:rPr>
                <w:rFonts w:ascii="Open Sans" w:hAnsi="Open Sans" w:cs="Open Sans"/>
                <w:noProof/>
                <w:color w:val="073763"/>
                <w:lang w:val="en-US"/>
              </w:rPr>
              <w:drawing>
                <wp:inline distT="0" distB="0" distL="0" distR="0" wp14:anchorId="2EE4FF94" wp14:editId="780C9456">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8C3D795" w14:textId="34611E4A" w:rsidR="0071230A" w:rsidRPr="0071230A" w:rsidRDefault="000D76F5">
            <w:pPr>
              <w:shd w:val="clear" w:color="auto" w:fill="FFFFFF"/>
              <w:jc w:val="left"/>
              <w:textAlignment w:val="baseline"/>
              <w:rPr>
                <w:rFonts w:ascii="Open Sans" w:hAnsi="Open Sans" w:cs="Open Sans"/>
              </w:rPr>
            </w:pPr>
            <w:hyperlink r:id="rId14" w:history="1">
              <w:r w:rsidR="00727105">
                <w:rPr>
                  <w:rStyle w:val="Hyperlink"/>
                  <w:rFonts w:ascii="Open Sans" w:hAnsi="Open Sans" w:cs="Open Sans"/>
                </w:rPr>
                <w:t>Síguenos e</w:t>
              </w:r>
              <w:r w:rsidR="0071230A" w:rsidRPr="0071230A">
                <w:rPr>
                  <w:rStyle w:val="Hyperlink"/>
                  <w:rFonts w:ascii="Open Sans" w:hAnsi="Open Sans" w:cs="Open Sans"/>
                </w:rPr>
                <w:t>n Instagram</w:t>
              </w:r>
            </w:hyperlink>
          </w:p>
        </w:tc>
      </w:tr>
      <w:tr w:rsidR="0071230A" w:rsidRPr="0071230A" w14:paraId="777056B6" w14:textId="77777777" w:rsidTr="0071230A">
        <w:trPr>
          <w:trHeight w:val="947"/>
        </w:trPr>
        <w:tc>
          <w:tcPr>
            <w:tcW w:w="610" w:type="dxa"/>
            <w:hideMark/>
          </w:tcPr>
          <w:p w14:paraId="70EF5AB6" w14:textId="1C2E3435" w:rsidR="0071230A" w:rsidRPr="0071230A" w:rsidRDefault="0071230A">
            <w:pPr>
              <w:jc w:val="left"/>
              <w:textAlignment w:val="baseline"/>
              <w:rPr>
                <w:rFonts w:ascii="Open Sans" w:eastAsia="Times New Roman" w:hAnsi="Open Sans" w:cs="Open Sans"/>
                <w:color w:val="073763"/>
                <w:sz w:val="20"/>
                <w:szCs w:val="20"/>
              </w:rPr>
            </w:pPr>
            <w:r w:rsidRPr="0071230A">
              <w:rPr>
                <w:rFonts w:ascii="Open Sans" w:hAnsi="Open Sans" w:cs="Open Sans"/>
                <w:noProof/>
                <w:color w:val="073763"/>
                <w:sz w:val="20"/>
                <w:szCs w:val="20"/>
                <w:lang w:val="en-US"/>
              </w:rPr>
              <w:drawing>
                <wp:inline distT="0" distB="0" distL="0" distR="0" wp14:anchorId="222D99D3" wp14:editId="34903AD8">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2977E3F1" w14:textId="15FED5CE" w:rsidR="0071230A" w:rsidRPr="0071230A" w:rsidRDefault="000D76F5">
            <w:pPr>
              <w:shd w:val="clear" w:color="auto" w:fill="FFFFFF"/>
              <w:jc w:val="left"/>
              <w:textAlignment w:val="baseline"/>
              <w:rPr>
                <w:rFonts w:ascii="Open Sans" w:eastAsia="Times New Roman" w:hAnsi="Open Sans" w:cs="Open Sans"/>
                <w:color w:val="0000FF"/>
                <w:u w:val="single"/>
              </w:rPr>
            </w:pPr>
            <w:hyperlink r:id="rId16" w:history="1">
              <w:r w:rsidR="00727105">
                <w:rPr>
                  <w:rStyle w:val="Hyperlink"/>
                  <w:rFonts w:ascii="Open Sans" w:hAnsi="Open Sans" w:cs="Open Sans"/>
                </w:rPr>
                <w:t>Síguenos e</w:t>
              </w:r>
              <w:r w:rsidR="0071230A" w:rsidRPr="0071230A">
                <w:rPr>
                  <w:rStyle w:val="Hyperlink"/>
                  <w:rFonts w:ascii="Open Sans" w:hAnsi="Open Sans" w:cs="Open Sans"/>
                </w:rPr>
                <w:t>n YouTube</w:t>
              </w:r>
            </w:hyperlink>
          </w:p>
        </w:tc>
      </w:tr>
    </w:tbl>
    <w:p w14:paraId="3A8CE243" w14:textId="77777777" w:rsidR="00830F4D" w:rsidRDefault="00830F4D" w:rsidP="00675639">
      <w:pPr>
        <w:shd w:val="clear" w:color="auto" w:fill="FFFFFF"/>
        <w:textAlignment w:val="baseline"/>
        <w:rPr>
          <w:rStyle w:val="Hyperlink"/>
          <w:rFonts w:ascii="Open Sans" w:eastAsia="Times New Roman" w:hAnsi="Open Sans" w:cs="Open Sans"/>
          <w:sz w:val="18"/>
          <w:szCs w:val="18"/>
          <w:u w:val="none"/>
        </w:rPr>
      </w:pPr>
    </w:p>
    <w:p w14:paraId="3C947806" w14:textId="77777777" w:rsidR="004C7111" w:rsidRPr="004C7111" w:rsidRDefault="00023FF3" w:rsidP="004C7111">
      <w:pPr>
        <w:jc w:val="left"/>
        <w:rPr>
          <w:rFonts w:ascii="Open Sans" w:eastAsia="Times New Roman" w:hAnsi="Open Sans" w:cs="Open Sans"/>
          <w:sz w:val="18"/>
          <w:szCs w:val="18"/>
          <w:lang w:val="es"/>
        </w:rPr>
      </w:pPr>
      <w:r w:rsidRPr="004C7111">
        <w:rPr>
          <w:rFonts w:ascii="Open Sans" w:hAnsi="Open Sans" w:cs="Open Sans"/>
          <w:b/>
          <w:color w:val="00B388"/>
          <w:sz w:val="18"/>
          <w:szCs w:val="18"/>
          <w:lang w:val="es-AR"/>
        </w:rPr>
        <w:t>A</w:t>
      </w:r>
      <w:r w:rsidR="00727105" w:rsidRPr="004C7111">
        <w:rPr>
          <w:rFonts w:ascii="Open Sans" w:hAnsi="Open Sans" w:cs="Open Sans"/>
          <w:b/>
          <w:color w:val="00B388"/>
          <w:sz w:val="18"/>
          <w:szCs w:val="18"/>
          <w:lang w:val="es-AR"/>
        </w:rPr>
        <w:t>cerca de</w:t>
      </w:r>
      <w:r w:rsidRPr="004C7111">
        <w:rPr>
          <w:rFonts w:ascii="Open Sans" w:hAnsi="Open Sans" w:cs="Open Sans"/>
          <w:b/>
          <w:color w:val="00B388"/>
          <w:sz w:val="18"/>
          <w:szCs w:val="18"/>
          <w:lang w:val="es-AR"/>
        </w:rPr>
        <w:t xml:space="preserve"> ChargeGuru </w:t>
      </w:r>
      <w:r w:rsidRPr="004C7111">
        <w:rPr>
          <w:rFonts w:ascii="Open Sans" w:hAnsi="Open Sans" w:cs="Open Sans"/>
          <w:b/>
          <w:color w:val="00B388"/>
          <w:sz w:val="18"/>
          <w:szCs w:val="18"/>
          <w:lang w:val="es-AR"/>
        </w:rPr>
        <w:br/>
      </w:r>
      <w:r w:rsidR="004C7111" w:rsidRPr="004C7111">
        <w:rPr>
          <w:rFonts w:ascii="Open Sans" w:eastAsia="Times New Roman" w:hAnsi="Open Sans" w:cs="Open Sans"/>
          <w:b/>
          <w:bCs/>
          <w:sz w:val="18"/>
          <w:szCs w:val="18"/>
          <w:lang w:val="es"/>
        </w:rPr>
        <w:t>ChargeGuru</w:t>
      </w:r>
      <w:r w:rsidR="004C7111" w:rsidRPr="004C7111">
        <w:rPr>
          <w:rFonts w:ascii="Open Sans" w:eastAsia="Times New Roman" w:hAnsi="Open Sans" w:cs="Open Sans"/>
          <w:sz w:val="18"/>
          <w:szCs w:val="18"/>
          <w:lang w:val="es"/>
        </w:rPr>
        <w:t xml:space="preserve"> es la empresa europea experta en recarga de vehículos eléctricos. Convencidos de que la movilidad eléctrica es parte de la solución para alcanzar una transición energética a gran escala, la misión es hacer que la recarga de vehículos eléctricos sea sencilla para todos. Para ello, diseñamos e instalamos soluciones de carga de vehículos eléctricos sencillas y preparadas para el futuro, impulsadas por tecnología progresiva y adaptadas a las necesidades de nuestros clientes.</w:t>
      </w:r>
    </w:p>
    <w:p w14:paraId="26CD515A" w14:textId="77777777" w:rsidR="004C7111" w:rsidRPr="004C7111" w:rsidRDefault="004C7111" w:rsidP="004C7111">
      <w:pPr>
        <w:jc w:val="left"/>
        <w:rPr>
          <w:rFonts w:ascii="Open Sans" w:eastAsia="Times New Roman" w:hAnsi="Open Sans" w:cs="Open Sans"/>
          <w:sz w:val="18"/>
          <w:szCs w:val="18"/>
          <w:lang w:val="es"/>
        </w:rPr>
      </w:pPr>
    </w:p>
    <w:p w14:paraId="2DB6B500" w14:textId="77777777" w:rsidR="004C7111" w:rsidRPr="004C7111" w:rsidRDefault="004C7111" w:rsidP="004C7111">
      <w:pPr>
        <w:jc w:val="left"/>
        <w:rPr>
          <w:rFonts w:ascii="Open Sans" w:eastAsia="Times New Roman" w:hAnsi="Open Sans" w:cs="Open Sans"/>
          <w:sz w:val="18"/>
          <w:szCs w:val="18"/>
          <w:lang w:val="es"/>
        </w:rPr>
      </w:pPr>
      <w:r w:rsidRPr="004C7111">
        <w:rPr>
          <w:rFonts w:ascii="Open Sans" w:eastAsia="Times New Roman" w:hAnsi="Open Sans" w:cs="Open Sans"/>
          <w:sz w:val="18"/>
          <w:szCs w:val="18"/>
          <w:lang w:val="es"/>
        </w:rPr>
        <w:t>Desde 2018, desplegamos soluciones de recarga de vehículos eléctricos para particulares y empresas, realizando proyectos integrales de recarga. Además, el servicio de Recarga Colectiva fomenta la transición energética para todos simplificando la recarga en viviendas plurifamiliares y edificios de oficinas. Incluye la financiación de la infraestructura de recarga, así como un servicio de instalación y de mantenimiento para los clientes.</w:t>
      </w:r>
    </w:p>
    <w:p w14:paraId="554A8988" w14:textId="77777777" w:rsidR="004C7111" w:rsidRPr="004C7111" w:rsidRDefault="004C7111" w:rsidP="004C7111">
      <w:pPr>
        <w:jc w:val="left"/>
        <w:rPr>
          <w:rFonts w:ascii="Open Sans" w:eastAsia="Times New Roman" w:hAnsi="Open Sans" w:cs="Open Sans"/>
          <w:sz w:val="18"/>
          <w:szCs w:val="18"/>
          <w:lang w:val="es"/>
        </w:rPr>
      </w:pPr>
    </w:p>
    <w:p w14:paraId="278AF9A7" w14:textId="77777777" w:rsidR="004C7111" w:rsidRDefault="00430644" w:rsidP="004C7111">
      <w:pPr>
        <w:jc w:val="left"/>
        <w:rPr>
          <w:rFonts w:ascii="Open Sans" w:eastAsia="Times New Roman" w:hAnsi="Open Sans" w:cs="Open Sans"/>
          <w:sz w:val="18"/>
          <w:szCs w:val="18"/>
          <w:lang w:val="es"/>
        </w:rPr>
      </w:pPr>
      <w:hyperlink r:id="rId17">
        <w:r w:rsidR="004C7111" w:rsidRPr="004C7111">
          <w:rPr>
            <w:rStyle w:val="Hyperlink"/>
            <w:rFonts w:ascii="Open Sans" w:eastAsia="Times New Roman" w:hAnsi="Open Sans" w:cs="Open Sans"/>
            <w:sz w:val="18"/>
            <w:szCs w:val="18"/>
            <w:lang w:val="es"/>
          </w:rPr>
          <w:t>https://chargeguru.com/es/</w:t>
        </w:r>
      </w:hyperlink>
      <w:r w:rsidR="004C7111" w:rsidRPr="004C7111">
        <w:rPr>
          <w:rFonts w:ascii="Open Sans" w:eastAsia="Times New Roman" w:hAnsi="Open Sans" w:cs="Open Sans"/>
          <w:sz w:val="18"/>
          <w:szCs w:val="18"/>
          <w:lang w:val="es"/>
        </w:rPr>
        <w:t xml:space="preserve"> </w:t>
      </w:r>
    </w:p>
    <w:p w14:paraId="554624C6" w14:textId="77777777" w:rsidR="004C7111" w:rsidRPr="004C7111" w:rsidRDefault="004C7111" w:rsidP="004C7111">
      <w:pPr>
        <w:jc w:val="left"/>
        <w:rPr>
          <w:rFonts w:ascii="Open Sans" w:eastAsia="Times New Roman" w:hAnsi="Open Sans" w:cs="Open Sans"/>
          <w:sz w:val="18"/>
          <w:szCs w:val="18"/>
          <w:lang w:val="es"/>
        </w:rPr>
      </w:pPr>
    </w:p>
    <w:p w14:paraId="19984DF1" w14:textId="77777777" w:rsidR="004C7111" w:rsidRPr="004C7111" w:rsidRDefault="004C7111" w:rsidP="004C7111">
      <w:pPr>
        <w:jc w:val="left"/>
        <w:rPr>
          <w:rFonts w:ascii="Open Sans" w:eastAsia="Times New Roman" w:hAnsi="Open Sans" w:cs="Open Sans"/>
          <w:b/>
          <w:bCs/>
          <w:sz w:val="18"/>
          <w:szCs w:val="18"/>
          <w:lang w:val="es"/>
        </w:rPr>
      </w:pPr>
      <w:r w:rsidRPr="004C7111">
        <w:rPr>
          <w:rFonts w:ascii="Open Sans" w:eastAsia="Times New Roman" w:hAnsi="Open Sans" w:cs="Open Sans"/>
          <w:b/>
          <w:bCs/>
          <w:sz w:val="18"/>
          <w:szCs w:val="18"/>
          <w:u w:val="single"/>
          <w:lang w:val="es"/>
        </w:rPr>
        <w:t>Contacto de prensa</w:t>
      </w:r>
    </w:p>
    <w:p w14:paraId="1295998F" w14:textId="272CB472" w:rsidR="00714EF7" w:rsidRPr="00714EF7" w:rsidRDefault="00714EF7" w:rsidP="004C7111">
      <w:pPr>
        <w:jc w:val="left"/>
        <w:rPr>
          <w:rFonts w:ascii="Open Sans" w:eastAsia="Times New Roman" w:hAnsi="Open Sans" w:cs="Open Sans"/>
          <w:b/>
          <w:bCs/>
          <w:sz w:val="18"/>
          <w:szCs w:val="18"/>
          <w:lang w:val="en-US"/>
        </w:rPr>
      </w:pPr>
      <w:r w:rsidRPr="00714EF7">
        <w:rPr>
          <w:rFonts w:ascii="Open Sans" w:eastAsia="Times New Roman" w:hAnsi="Open Sans" w:cs="Open Sans"/>
          <w:b/>
          <w:bCs/>
          <w:sz w:val="18"/>
          <w:szCs w:val="18"/>
          <w:lang w:val="en-US"/>
        </w:rPr>
        <w:t>Free2move eSolution</w:t>
      </w:r>
      <w:r>
        <w:rPr>
          <w:rFonts w:ascii="Open Sans" w:eastAsia="Times New Roman" w:hAnsi="Open Sans" w:cs="Open Sans"/>
          <w:b/>
          <w:bCs/>
          <w:sz w:val="18"/>
          <w:szCs w:val="18"/>
          <w:lang w:val="en-US"/>
        </w:rPr>
        <w:t>s</w:t>
      </w:r>
      <w:r w:rsidRPr="00562567">
        <w:rPr>
          <w:rFonts w:ascii="Open Sans" w:eastAsia="Times New Roman" w:hAnsi="Open Sans" w:cs="Open Sans"/>
          <w:sz w:val="18"/>
          <w:szCs w:val="18"/>
          <w:lang w:val="en-US"/>
        </w:rPr>
        <w:t>, Natalia Helueni,</w:t>
      </w:r>
      <w:r w:rsidR="00603EB5">
        <w:rPr>
          <w:rFonts w:ascii="Open Sans" w:eastAsia="Times New Roman" w:hAnsi="Open Sans" w:cs="Open Sans"/>
          <w:sz w:val="18"/>
          <w:szCs w:val="18"/>
          <w:lang w:val="en-US"/>
        </w:rPr>
        <w:t xml:space="preserve"> Corporate Communication,</w:t>
      </w:r>
      <w:r w:rsidRPr="00562567">
        <w:rPr>
          <w:rFonts w:ascii="Open Sans" w:eastAsia="Times New Roman" w:hAnsi="Open Sans" w:cs="Open Sans"/>
          <w:sz w:val="18"/>
          <w:szCs w:val="18"/>
          <w:lang w:val="en-US"/>
        </w:rPr>
        <w:t xml:space="preserve"> </w:t>
      </w:r>
      <w:hyperlink r:id="rId18" w:history="1">
        <w:r w:rsidRPr="00562567">
          <w:rPr>
            <w:rStyle w:val="Hyperlink"/>
            <w:rFonts w:ascii="Open Sans" w:eastAsia="Times New Roman" w:hAnsi="Open Sans" w:cs="Open Sans"/>
            <w:sz w:val="18"/>
            <w:szCs w:val="18"/>
            <w:lang w:val="en-US"/>
          </w:rPr>
          <w:t>natalia.helueni@f2m-esolutions.com</w:t>
        </w:r>
      </w:hyperlink>
      <w:r>
        <w:rPr>
          <w:rFonts w:ascii="Open Sans" w:eastAsia="Times New Roman" w:hAnsi="Open Sans" w:cs="Open Sans"/>
          <w:b/>
          <w:bCs/>
          <w:sz w:val="18"/>
          <w:szCs w:val="18"/>
          <w:lang w:val="en-US"/>
        </w:rPr>
        <w:t xml:space="preserve"> </w:t>
      </w:r>
    </w:p>
    <w:p w14:paraId="39C6E2FD" w14:textId="6EADB66A" w:rsidR="004C7111" w:rsidRPr="004C7111" w:rsidRDefault="00714EF7" w:rsidP="004C7111">
      <w:pPr>
        <w:jc w:val="left"/>
        <w:rPr>
          <w:rFonts w:ascii="Open Sans" w:eastAsia="Times New Roman" w:hAnsi="Open Sans" w:cs="Open Sans"/>
          <w:b/>
          <w:bCs/>
          <w:sz w:val="18"/>
          <w:szCs w:val="18"/>
          <w:lang w:val="en-US"/>
        </w:rPr>
      </w:pPr>
      <w:r w:rsidRPr="00714EF7">
        <w:rPr>
          <w:rFonts w:ascii="Open Sans" w:eastAsia="Times New Roman" w:hAnsi="Open Sans" w:cs="Open Sans"/>
          <w:b/>
          <w:bCs/>
          <w:sz w:val="18"/>
          <w:szCs w:val="18"/>
          <w:lang w:val="en-US"/>
        </w:rPr>
        <w:t xml:space="preserve">ChargeGuru, </w:t>
      </w:r>
      <w:r w:rsidR="004C7111" w:rsidRPr="00562567">
        <w:rPr>
          <w:rFonts w:ascii="Open Sans" w:eastAsia="Times New Roman" w:hAnsi="Open Sans" w:cs="Open Sans"/>
          <w:sz w:val="18"/>
          <w:szCs w:val="18"/>
          <w:lang w:val="en-US"/>
        </w:rPr>
        <w:t>María Simal I Paulina Pallarés</w:t>
      </w:r>
      <w:r w:rsidRPr="00562567">
        <w:rPr>
          <w:rFonts w:ascii="Open Sans" w:eastAsia="Times New Roman" w:hAnsi="Open Sans" w:cs="Open Sans"/>
          <w:sz w:val="18"/>
          <w:szCs w:val="18"/>
          <w:lang w:val="en-US"/>
        </w:rPr>
        <w:t xml:space="preserve">, </w:t>
      </w:r>
      <w:hyperlink r:id="rId19">
        <w:r w:rsidR="004C7111" w:rsidRPr="00562567">
          <w:rPr>
            <w:rStyle w:val="Hyperlink"/>
            <w:rFonts w:ascii="Open Sans" w:eastAsia="Times New Roman" w:hAnsi="Open Sans" w:cs="Open Sans"/>
            <w:sz w:val="18"/>
            <w:szCs w:val="18"/>
            <w:lang w:val="en-US"/>
          </w:rPr>
          <w:t>chargeguru-es@canelapr.com</w:t>
        </w:r>
      </w:hyperlink>
    </w:p>
    <w:p w14:paraId="1DFED2AA" w14:textId="77777777" w:rsidR="004C7111" w:rsidRPr="004C7111" w:rsidRDefault="004C7111" w:rsidP="004C7111">
      <w:pPr>
        <w:jc w:val="left"/>
        <w:rPr>
          <w:rFonts w:ascii="Open Sans" w:eastAsia="Times New Roman" w:hAnsi="Open Sans" w:cs="Open Sans"/>
          <w:b/>
          <w:bCs/>
          <w:sz w:val="18"/>
          <w:szCs w:val="18"/>
          <w:lang w:val="en-US"/>
        </w:rPr>
      </w:pPr>
    </w:p>
    <w:p w14:paraId="70B9E7A2" w14:textId="53E48A90" w:rsidR="00830F4D" w:rsidRPr="00714EF7" w:rsidRDefault="00830F4D" w:rsidP="004C7111">
      <w:pPr>
        <w:jc w:val="left"/>
        <w:rPr>
          <w:rFonts w:ascii="Open Sans" w:hAnsi="Open Sans" w:cs="Open Sans"/>
          <w:sz w:val="18"/>
          <w:szCs w:val="18"/>
          <w:lang w:val="en-US"/>
        </w:rPr>
      </w:pPr>
    </w:p>
    <w:sectPr w:rsidR="00830F4D" w:rsidRPr="00714EF7" w:rsidSect="005D7663">
      <w:headerReference w:type="default" r:id="rId20"/>
      <w:footerReference w:type="default" r:id="rId21"/>
      <w:pgSz w:w="11906" w:h="16838" w:code="9"/>
      <w:pgMar w:top="1417"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1FE5" w14:textId="77777777" w:rsidR="00520587" w:rsidRDefault="00520587" w:rsidP="00881F66">
      <w:r>
        <w:separator/>
      </w:r>
    </w:p>
  </w:endnote>
  <w:endnote w:type="continuationSeparator" w:id="0">
    <w:p w14:paraId="0F0F00CA" w14:textId="77777777" w:rsidR="00520587" w:rsidRDefault="00520587"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Footer"/>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697ECBED" w:rsidR="003B4427" w:rsidRPr="003B4427" w:rsidRDefault="0071230A">
                          <w:pPr>
                            <w:rPr>
                              <w:b/>
                              <w:bCs/>
                              <w:color w:val="FFFFFF" w:themeColor="background1"/>
                            </w:rPr>
                          </w:pPr>
                          <w:r>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697ECBED" w:rsidR="003B4427" w:rsidRPr="003B4427" w:rsidRDefault="0071230A">
                    <w:pPr>
                      <w:rPr>
                        <w:b/>
                        <w:bCs/>
                        <w:color w:val="FFFFFF" w:themeColor="background1"/>
                      </w:rPr>
                    </w:pPr>
                    <w:r>
                      <w:rPr>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5329282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AF04" w14:textId="77777777" w:rsidR="00520587" w:rsidRDefault="00520587" w:rsidP="00881F66">
      <w:r>
        <w:separator/>
      </w:r>
    </w:p>
  </w:footnote>
  <w:footnote w:type="continuationSeparator" w:id="0">
    <w:p w14:paraId="05931EDD" w14:textId="77777777" w:rsidR="00520587" w:rsidRDefault="00520587"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6D290D60" w:rsidR="00881F66" w:rsidRDefault="00830F4D" w:rsidP="00026D2C">
    <w:pPr>
      <w:pStyle w:val="Header"/>
      <w:jc w:val="center"/>
    </w:pPr>
    <w:r>
      <w:rPr>
        <w:noProof/>
      </w:rPr>
      <w:drawing>
        <wp:anchor distT="0" distB="0" distL="114300" distR="114300" simplePos="0" relativeHeight="251667456" behindDoc="1" locked="0" layoutInCell="1" allowOverlap="1" wp14:anchorId="56D7E983" wp14:editId="35E03D7E">
          <wp:simplePos x="0" y="0"/>
          <wp:positionH relativeFrom="column">
            <wp:posOffset>-386715</wp:posOffset>
          </wp:positionH>
          <wp:positionV relativeFrom="paragraph">
            <wp:posOffset>-132715</wp:posOffset>
          </wp:positionV>
          <wp:extent cx="866775" cy="866775"/>
          <wp:effectExtent l="0" t="0" r="0" b="0"/>
          <wp:wrapTight wrapText="bothSides">
            <wp:wrapPolygon edited="0">
              <wp:start x="9020" y="2374"/>
              <wp:lineTo x="5222" y="6646"/>
              <wp:lineTo x="5222" y="8070"/>
              <wp:lineTo x="8070" y="10919"/>
              <wp:lineTo x="949" y="13767"/>
              <wp:lineTo x="949" y="17090"/>
              <wp:lineTo x="7121" y="18989"/>
              <wp:lineTo x="15666" y="18989"/>
              <wp:lineTo x="20413" y="16141"/>
              <wp:lineTo x="20413" y="13767"/>
              <wp:lineTo x="13767" y="10919"/>
              <wp:lineTo x="15666" y="8545"/>
              <wp:lineTo x="15191" y="5697"/>
              <wp:lineTo x="12818" y="2374"/>
              <wp:lineTo x="9020" y="2374"/>
            </wp:wrapPolygon>
          </wp:wrapTight>
          <wp:docPr id="58377982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58458"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115D782" wp14:editId="0F7CC89F">
          <wp:simplePos x="0" y="0"/>
          <wp:positionH relativeFrom="column">
            <wp:posOffset>5623560</wp:posOffset>
          </wp:positionH>
          <wp:positionV relativeFrom="paragraph">
            <wp:posOffset>48260</wp:posOffset>
          </wp:positionV>
          <wp:extent cx="971550" cy="524218"/>
          <wp:effectExtent l="0" t="0" r="0" b="9525"/>
          <wp:wrapTight wrapText="bothSides">
            <wp:wrapPolygon edited="0">
              <wp:start x="9318" y="0"/>
              <wp:lineTo x="1271" y="8640"/>
              <wp:lineTo x="847" y="12567"/>
              <wp:lineTo x="2541" y="14138"/>
              <wp:lineTo x="3812" y="21207"/>
              <wp:lineTo x="6776" y="21207"/>
              <wp:lineTo x="8047" y="19636"/>
              <wp:lineTo x="19906" y="14924"/>
              <wp:lineTo x="19906" y="3927"/>
              <wp:lineTo x="19059" y="0"/>
              <wp:lineTo x="9318" y="0"/>
            </wp:wrapPolygon>
          </wp:wrapTight>
          <wp:docPr id="135822444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24445" name="Graphic 1358224445"/>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71550" cy="524218"/>
                  </a:xfrm>
                  <a:prstGeom prst="rect">
                    <a:avLst/>
                  </a:prstGeom>
                </pic:spPr>
              </pic:pic>
            </a:graphicData>
          </a:graphic>
        </wp:anchor>
      </w:drawing>
    </w:r>
  </w:p>
  <w:p w14:paraId="557552B2" w14:textId="0B4A45BC" w:rsidR="000477E7" w:rsidRDefault="000477E7" w:rsidP="0004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E7D1C"/>
    <w:multiLevelType w:val="multilevel"/>
    <w:tmpl w:val="D99E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44D67"/>
    <w:multiLevelType w:val="hybridMultilevel"/>
    <w:tmpl w:val="AAE80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9BF1D0E"/>
    <w:multiLevelType w:val="multilevel"/>
    <w:tmpl w:val="CFDEF79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B67BB5"/>
    <w:multiLevelType w:val="hybridMultilevel"/>
    <w:tmpl w:val="8B26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6603506">
    <w:abstractNumId w:val="3"/>
  </w:num>
  <w:num w:numId="2" w16cid:durableId="877199744">
    <w:abstractNumId w:val="3"/>
  </w:num>
  <w:num w:numId="3" w16cid:durableId="1913470147">
    <w:abstractNumId w:val="0"/>
  </w:num>
  <w:num w:numId="4" w16cid:durableId="490369115">
    <w:abstractNumId w:val="8"/>
  </w:num>
  <w:num w:numId="5" w16cid:durableId="1645349226">
    <w:abstractNumId w:val="4"/>
  </w:num>
  <w:num w:numId="6" w16cid:durableId="318582100">
    <w:abstractNumId w:val="1"/>
  </w:num>
  <w:num w:numId="7" w16cid:durableId="1760758051">
    <w:abstractNumId w:val="7"/>
  </w:num>
  <w:num w:numId="8" w16cid:durableId="2087409311">
    <w:abstractNumId w:val="5"/>
  </w:num>
  <w:num w:numId="9" w16cid:durableId="2056813839">
    <w:abstractNumId w:val="6"/>
  </w:num>
  <w:num w:numId="10" w16cid:durableId="1328482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1EA4"/>
    <w:rsid w:val="0000540B"/>
    <w:rsid w:val="00005FDE"/>
    <w:rsid w:val="000205B3"/>
    <w:rsid w:val="00023FF3"/>
    <w:rsid w:val="00026D2C"/>
    <w:rsid w:val="000322E3"/>
    <w:rsid w:val="000475F8"/>
    <w:rsid w:val="000477E7"/>
    <w:rsid w:val="00067E44"/>
    <w:rsid w:val="00080832"/>
    <w:rsid w:val="000871E4"/>
    <w:rsid w:val="000907B5"/>
    <w:rsid w:val="000C7B69"/>
    <w:rsid w:val="000D76F5"/>
    <w:rsid w:val="000E2085"/>
    <w:rsid w:val="000E3C87"/>
    <w:rsid w:val="000F2B65"/>
    <w:rsid w:val="000F3267"/>
    <w:rsid w:val="0010391B"/>
    <w:rsid w:val="00122BF7"/>
    <w:rsid w:val="00134314"/>
    <w:rsid w:val="001521FC"/>
    <w:rsid w:val="00192571"/>
    <w:rsid w:val="001A1580"/>
    <w:rsid w:val="001A2E98"/>
    <w:rsid w:val="001C392E"/>
    <w:rsid w:val="001E1A53"/>
    <w:rsid w:val="001E2652"/>
    <w:rsid w:val="00212754"/>
    <w:rsid w:val="0022110E"/>
    <w:rsid w:val="00225690"/>
    <w:rsid w:val="002828B3"/>
    <w:rsid w:val="00291C2C"/>
    <w:rsid w:val="00297250"/>
    <w:rsid w:val="002A408F"/>
    <w:rsid w:val="002C5310"/>
    <w:rsid w:val="002E7136"/>
    <w:rsid w:val="002F3487"/>
    <w:rsid w:val="00314C9D"/>
    <w:rsid w:val="00315F84"/>
    <w:rsid w:val="00331CC4"/>
    <w:rsid w:val="00346954"/>
    <w:rsid w:val="0036049F"/>
    <w:rsid w:val="0036077E"/>
    <w:rsid w:val="003656AA"/>
    <w:rsid w:val="0037095C"/>
    <w:rsid w:val="00393CB1"/>
    <w:rsid w:val="0039534C"/>
    <w:rsid w:val="00396A59"/>
    <w:rsid w:val="003B2569"/>
    <w:rsid w:val="003B3DA2"/>
    <w:rsid w:val="003B4427"/>
    <w:rsid w:val="003D2182"/>
    <w:rsid w:val="003D2C17"/>
    <w:rsid w:val="003E36C3"/>
    <w:rsid w:val="003E6ACF"/>
    <w:rsid w:val="0040434D"/>
    <w:rsid w:val="0041425F"/>
    <w:rsid w:val="00415214"/>
    <w:rsid w:val="00421262"/>
    <w:rsid w:val="00430644"/>
    <w:rsid w:val="00432593"/>
    <w:rsid w:val="00464DE0"/>
    <w:rsid w:val="004C7111"/>
    <w:rsid w:val="004E2A26"/>
    <w:rsid w:val="005011BC"/>
    <w:rsid w:val="0050321E"/>
    <w:rsid w:val="00503D52"/>
    <w:rsid w:val="00520587"/>
    <w:rsid w:val="00536BCB"/>
    <w:rsid w:val="00547783"/>
    <w:rsid w:val="00560C38"/>
    <w:rsid w:val="00562567"/>
    <w:rsid w:val="005638AD"/>
    <w:rsid w:val="005643EA"/>
    <w:rsid w:val="0057279B"/>
    <w:rsid w:val="0058784E"/>
    <w:rsid w:val="005B1E9A"/>
    <w:rsid w:val="005C3723"/>
    <w:rsid w:val="005D7663"/>
    <w:rsid w:val="005E5D8A"/>
    <w:rsid w:val="005F1998"/>
    <w:rsid w:val="005F1D40"/>
    <w:rsid w:val="00603EB5"/>
    <w:rsid w:val="00604F25"/>
    <w:rsid w:val="00626842"/>
    <w:rsid w:val="0066095F"/>
    <w:rsid w:val="006625DB"/>
    <w:rsid w:val="00670878"/>
    <w:rsid w:val="006719D7"/>
    <w:rsid w:val="00675639"/>
    <w:rsid w:val="006811E7"/>
    <w:rsid w:val="00684601"/>
    <w:rsid w:val="00685FCC"/>
    <w:rsid w:val="006C6180"/>
    <w:rsid w:val="006E5F41"/>
    <w:rsid w:val="006F3B6B"/>
    <w:rsid w:val="0071230A"/>
    <w:rsid w:val="00714EF7"/>
    <w:rsid w:val="0072630E"/>
    <w:rsid w:val="00727105"/>
    <w:rsid w:val="00730F85"/>
    <w:rsid w:val="00745881"/>
    <w:rsid w:val="00747FE0"/>
    <w:rsid w:val="00771BC2"/>
    <w:rsid w:val="00775D6B"/>
    <w:rsid w:val="007A4376"/>
    <w:rsid w:val="007B3454"/>
    <w:rsid w:val="007E1A5F"/>
    <w:rsid w:val="007F1AFB"/>
    <w:rsid w:val="008120BF"/>
    <w:rsid w:val="00815480"/>
    <w:rsid w:val="00830F4D"/>
    <w:rsid w:val="00832672"/>
    <w:rsid w:val="008512CF"/>
    <w:rsid w:val="00854D42"/>
    <w:rsid w:val="008677F3"/>
    <w:rsid w:val="00876B2B"/>
    <w:rsid w:val="008803D7"/>
    <w:rsid w:val="00881F66"/>
    <w:rsid w:val="008D0A5F"/>
    <w:rsid w:val="008D749F"/>
    <w:rsid w:val="00900F68"/>
    <w:rsid w:val="00915821"/>
    <w:rsid w:val="009248FF"/>
    <w:rsid w:val="00941167"/>
    <w:rsid w:val="00955CAA"/>
    <w:rsid w:val="009579D7"/>
    <w:rsid w:val="009659C9"/>
    <w:rsid w:val="009767F7"/>
    <w:rsid w:val="0097695A"/>
    <w:rsid w:val="009777B6"/>
    <w:rsid w:val="009A6422"/>
    <w:rsid w:val="009F1670"/>
    <w:rsid w:val="00A04E0B"/>
    <w:rsid w:val="00A07EC7"/>
    <w:rsid w:val="00A2087A"/>
    <w:rsid w:val="00A21758"/>
    <w:rsid w:val="00A46B4D"/>
    <w:rsid w:val="00A47291"/>
    <w:rsid w:val="00A5683D"/>
    <w:rsid w:val="00A66213"/>
    <w:rsid w:val="00A72DF0"/>
    <w:rsid w:val="00A7594F"/>
    <w:rsid w:val="00A856F9"/>
    <w:rsid w:val="00A93844"/>
    <w:rsid w:val="00AA2EF7"/>
    <w:rsid w:val="00AA7E89"/>
    <w:rsid w:val="00B1142E"/>
    <w:rsid w:val="00B149AA"/>
    <w:rsid w:val="00B16F4D"/>
    <w:rsid w:val="00B311E4"/>
    <w:rsid w:val="00B47954"/>
    <w:rsid w:val="00B8648F"/>
    <w:rsid w:val="00B864B2"/>
    <w:rsid w:val="00B91C63"/>
    <w:rsid w:val="00B91F87"/>
    <w:rsid w:val="00BC34FE"/>
    <w:rsid w:val="00BC6278"/>
    <w:rsid w:val="00C17C47"/>
    <w:rsid w:val="00C20886"/>
    <w:rsid w:val="00C377FA"/>
    <w:rsid w:val="00C71CF9"/>
    <w:rsid w:val="00CD4F40"/>
    <w:rsid w:val="00CD6BF2"/>
    <w:rsid w:val="00CE2C1A"/>
    <w:rsid w:val="00CE4312"/>
    <w:rsid w:val="00CE4F5D"/>
    <w:rsid w:val="00CF7CB5"/>
    <w:rsid w:val="00D11CB7"/>
    <w:rsid w:val="00D35E21"/>
    <w:rsid w:val="00D362E9"/>
    <w:rsid w:val="00D54572"/>
    <w:rsid w:val="00D57B70"/>
    <w:rsid w:val="00D6240A"/>
    <w:rsid w:val="00DA2693"/>
    <w:rsid w:val="00DA62EE"/>
    <w:rsid w:val="00DA6EED"/>
    <w:rsid w:val="00DD2C01"/>
    <w:rsid w:val="00DF18CD"/>
    <w:rsid w:val="00E21E10"/>
    <w:rsid w:val="00E24741"/>
    <w:rsid w:val="00E26A0F"/>
    <w:rsid w:val="00EA2745"/>
    <w:rsid w:val="00EB46E7"/>
    <w:rsid w:val="00EC4944"/>
    <w:rsid w:val="00EE5242"/>
    <w:rsid w:val="00EF5EE4"/>
    <w:rsid w:val="00F060DD"/>
    <w:rsid w:val="00F53C02"/>
    <w:rsid w:val="00F65DD7"/>
    <w:rsid w:val="00F766AC"/>
    <w:rsid w:val="00FA0107"/>
    <w:rsid w:val="00FA3D16"/>
    <w:rsid w:val="00FB0AD9"/>
    <w:rsid w:val="00FB7A59"/>
    <w:rsid w:val="00FD607D"/>
    <w:rsid w:val="00FE0BE7"/>
    <w:rsid w:val="00FE2DB5"/>
    <w:rsid w:val="00FF679C"/>
    <w:rsid w:val="00FF7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5F"/>
    <w:pPr>
      <w:jc w:val="both"/>
    </w:p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Menzionenonrisolta1">
    <w:name w:val="Menzione non risolta1"/>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UnresolvedMention">
    <w:name w:val="Unresolved Mention"/>
    <w:basedOn w:val="DefaultParagraphFont"/>
    <w:uiPriority w:val="99"/>
    <w:semiHidden/>
    <w:unhideWhenUsed/>
    <w:rsid w:val="00396A59"/>
    <w:rPr>
      <w:color w:val="605E5C"/>
      <w:shd w:val="clear" w:color="auto" w:fill="E1DFDD"/>
    </w:rPr>
  </w:style>
  <w:style w:type="paragraph" w:customStyle="1" w:styleId="SSubjectBlock">
    <w:name w:val="S_Subject Block"/>
    <w:basedOn w:val="Normal"/>
    <w:qFormat/>
    <w:rsid w:val="00B1142E"/>
    <w:pPr>
      <w:spacing w:before="1800" w:after="480"/>
      <w:contextualSpacing/>
      <w:jc w:val="center"/>
    </w:pPr>
    <w:rPr>
      <w:rFonts w:asciiTheme="majorHAnsi" w:hAnsiTheme="majorHAnsi"/>
      <w:noProof/>
      <w:color w:val="243782" w:themeColor="text2"/>
      <w:sz w:val="24"/>
      <w:szCs w:val="18"/>
    </w:rPr>
  </w:style>
  <w:style w:type="paragraph" w:customStyle="1" w:styleId="paragraph">
    <w:name w:val="paragraph"/>
    <w:basedOn w:val="Normal"/>
    <w:rsid w:val="00EE5242"/>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F68"/>
    <w:rPr>
      <w:sz w:val="16"/>
      <w:szCs w:val="16"/>
    </w:rPr>
  </w:style>
  <w:style w:type="paragraph" w:styleId="CommentText">
    <w:name w:val="annotation text"/>
    <w:basedOn w:val="Normal"/>
    <w:link w:val="CommentTextChar"/>
    <w:uiPriority w:val="99"/>
    <w:semiHidden/>
    <w:unhideWhenUsed/>
    <w:rsid w:val="00900F68"/>
    <w:rPr>
      <w:sz w:val="20"/>
      <w:szCs w:val="20"/>
    </w:rPr>
  </w:style>
  <w:style w:type="character" w:customStyle="1" w:styleId="CommentTextChar">
    <w:name w:val="Comment Text Char"/>
    <w:basedOn w:val="DefaultParagraphFont"/>
    <w:link w:val="CommentText"/>
    <w:uiPriority w:val="99"/>
    <w:semiHidden/>
    <w:rsid w:val="00900F68"/>
    <w:rPr>
      <w:sz w:val="20"/>
      <w:szCs w:val="20"/>
    </w:rPr>
  </w:style>
  <w:style w:type="paragraph" w:styleId="CommentSubject">
    <w:name w:val="annotation subject"/>
    <w:basedOn w:val="CommentText"/>
    <w:next w:val="CommentText"/>
    <w:link w:val="CommentSubjectChar"/>
    <w:uiPriority w:val="99"/>
    <w:semiHidden/>
    <w:unhideWhenUsed/>
    <w:rsid w:val="00900F68"/>
    <w:rPr>
      <w:b/>
      <w:bCs/>
    </w:rPr>
  </w:style>
  <w:style w:type="character" w:customStyle="1" w:styleId="CommentSubjectChar">
    <w:name w:val="Comment Subject Char"/>
    <w:basedOn w:val="CommentTextChar"/>
    <w:link w:val="CommentSubject"/>
    <w:uiPriority w:val="99"/>
    <w:semiHidden/>
    <w:rsid w:val="00900F68"/>
    <w:rPr>
      <w:b/>
      <w:bCs/>
      <w:sz w:val="20"/>
      <w:szCs w:val="20"/>
    </w:rPr>
  </w:style>
  <w:style w:type="paragraph" w:styleId="Revision">
    <w:name w:val="Revision"/>
    <w:hidden/>
    <w:uiPriority w:val="99"/>
    <w:semiHidden/>
    <w:rsid w:val="00900F68"/>
  </w:style>
  <w:style w:type="character" w:customStyle="1" w:styleId="m-2064269370604134667normaltextrun">
    <w:name w:val="m_-2064269370604134667normaltextrun"/>
    <w:basedOn w:val="DefaultParagraphFont"/>
    <w:rsid w:val="00023FF3"/>
  </w:style>
  <w:style w:type="character" w:styleId="FollowedHyperlink">
    <w:name w:val="FollowedHyperlink"/>
    <w:basedOn w:val="DefaultParagraphFont"/>
    <w:uiPriority w:val="99"/>
    <w:semiHidden/>
    <w:unhideWhenUsed/>
    <w:rsid w:val="001E1A53"/>
    <w:rPr>
      <w:color w:val="272B3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1846">
      <w:bodyDiv w:val="1"/>
      <w:marLeft w:val="0"/>
      <w:marRight w:val="0"/>
      <w:marTop w:val="0"/>
      <w:marBottom w:val="0"/>
      <w:divBdr>
        <w:top w:val="none" w:sz="0" w:space="0" w:color="auto"/>
        <w:left w:val="none" w:sz="0" w:space="0" w:color="auto"/>
        <w:bottom w:val="none" w:sz="0" w:space="0" w:color="auto"/>
        <w:right w:val="none" w:sz="0" w:space="0" w:color="auto"/>
      </w:divBdr>
    </w:div>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126004995">
      <w:bodyDiv w:val="1"/>
      <w:marLeft w:val="0"/>
      <w:marRight w:val="0"/>
      <w:marTop w:val="0"/>
      <w:marBottom w:val="0"/>
      <w:divBdr>
        <w:top w:val="none" w:sz="0" w:space="0" w:color="auto"/>
        <w:left w:val="none" w:sz="0" w:space="0" w:color="auto"/>
        <w:bottom w:val="none" w:sz="0" w:space="0" w:color="auto"/>
        <w:right w:val="none" w:sz="0" w:space="0" w:color="auto"/>
      </w:divBdr>
    </w:div>
    <w:div w:id="1168667311">
      <w:bodyDiv w:val="1"/>
      <w:marLeft w:val="0"/>
      <w:marRight w:val="0"/>
      <w:marTop w:val="0"/>
      <w:marBottom w:val="0"/>
      <w:divBdr>
        <w:top w:val="none" w:sz="0" w:space="0" w:color="auto"/>
        <w:left w:val="none" w:sz="0" w:space="0" w:color="auto"/>
        <w:bottom w:val="none" w:sz="0" w:space="0" w:color="auto"/>
        <w:right w:val="none" w:sz="0" w:space="0" w:color="auto"/>
      </w:divBdr>
    </w:div>
    <w:div w:id="1505827755">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yperlink" Target="mailto:natalia.helueni@f2m-esolution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https://chargeguru.com/es/"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linkedin.com/company/free2move-esolutions/" TargetMode="External"/><Relationship Id="rId19" Type="http://schemas.openxmlformats.org/officeDocument/2006/relationships/hyperlink" Target="mailto:chargeguru-es@canelapr.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882</Words>
  <Characters>5028</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Natalia HELUENI</cp:lastModifiedBy>
  <cp:revision>15</cp:revision>
  <cp:lastPrinted>2024-10-14T07:47:00Z</cp:lastPrinted>
  <dcterms:created xsi:type="dcterms:W3CDTF">2024-10-18T12:03:00Z</dcterms:created>
  <dcterms:modified xsi:type="dcterms:W3CDTF">2024-10-21T09:42:00Z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MSIP_Label_2fd53d93-3f4c-4b90-b511-bd6bdbb4fba9_Enabled">
    <vt:lpwstr>true</vt:lpwstr>
  </property>
  <property fmtid="{D5CDD505-2E9C-101B-9397-08002B2CF9AE}" pid="10" name="MSIP_Label_2fd53d93-3f4c-4b90-b511-bd6bdbb4fba9_SetDate">
    <vt:lpwstr>2023-07-06T10:33:53Z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74bed4ac-2535-419f-96fc-98c1cb12e162</vt:lpwstr>
  </property>
  <property fmtid="{D5CDD505-2E9C-101B-9397-08002B2CF9AE}" pid="15" name="MSIP_Label_2fd53d93-3f4c-4b90-b511-bd6bdbb4fba9_ContentBits">
    <vt:lpwstr>0</vt:lpwstr>
  </property>
</Properties>
</file>