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7CD091" w14:textId="77777777" w:rsidR="00642A6E" w:rsidRDefault="00642A6E" w:rsidP="0094382B">
      <w:pPr>
        <w:pStyle w:val="ListParagraph"/>
        <w:ind w:left="0"/>
        <w:jc w:val="center"/>
        <w:rPr>
          <w:rFonts w:ascii="Open Sans" w:hAnsi="Open Sans" w:cs="Open Sans"/>
          <w:b/>
          <w:color w:val="00B388"/>
          <w:sz w:val="36"/>
          <w:szCs w:val="36"/>
        </w:rPr>
      </w:pPr>
      <w:bookmarkStart w:id="0" w:name="_Hlk107214988"/>
      <w:bookmarkStart w:id="1" w:name="_Hlk106948029"/>
      <w:r w:rsidRPr="00642A6E">
        <w:rPr>
          <w:rFonts w:ascii="Open Sans" w:hAnsi="Open Sans" w:cs="Open Sans"/>
          <w:b/>
          <w:color w:val="00B388"/>
          <w:sz w:val="36"/>
          <w:szCs w:val="36"/>
        </w:rPr>
        <w:t xml:space="preserve">Free2move eSolutions Launches North America eCommerce </w:t>
      </w:r>
      <w:proofErr w:type="gramStart"/>
      <w:r w:rsidRPr="00642A6E">
        <w:rPr>
          <w:rFonts w:ascii="Open Sans" w:hAnsi="Open Sans" w:cs="Open Sans"/>
          <w:b/>
          <w:color w:val="00B388"/>
          <w:sz w:val="36"/>
          <w:szCs w:val="36"/>
        </w:rPr>
        <w:t>Platform</w:t>
      </w:r>
      <w:proofErr w:type="gramEnd"/>
      <w:r w:rsidRPr="00642A6E">
        <w:rPr>
          <w:rFonts w:ascii="Open Sans" w:hAnsi="Open Sans" w:cs="Open Sans"/>
          <w:b/>
          <w:color w:val="00B388"/>
          <w:sz w:val="36"/>
          <w:szCs w:val="36"/>
        </w:rPr>
        <w:t xml:space="preserve"> </w:t>
      </w:r>
    </w:p>
    <w:p w14:paraId="6B0B7995" w14:textId="3C2DDB71" w:rsidR="00066B8C" w:rsidRPr="00682D0D" w:rsidRDefault="00D22538" w:rsidP="00D22538">
      <w:pPr>
        <w:jc w:val="center"/>
        <w:rPr>
          <w:rFonts w:ascii="Open Sans" w:eastAsia="Times New Roman" w:hAnsi="Open Sans" w:cs="Open Sans"/>
          <w:sz w:val="24"/>
          <w:szCs w:val="24"/>
          <w:lang w:eastAsia="it-IT"/>
        </w:rPr>
      </w:pPr>
      <w:r w:rsidRPr="00682D0D">
        <w:rPr>
          <w:rFonts w:ascii="Open Sans" w:hAnsi="Open Sans" w:cs="Open Sans"/>
          <w:b/>
          <w:sz w:val="24"/>
          <w:szCs w:val="24"/>
        </w:rPr>
        <w:t>Offering Convenient EV Charger Purchases and Installation Services</w:t>
      </w:r>
    </w:p>
    <w:p w14:paraId="73597E1D" w14:textId="77777777" w:rsidR="00900144" w:rsidRPr="00C56442" w:rsidRDefault="00900144" w:rsidP="00BD4CD7">
      <w:pPr>
        <w:jc w:val="left"/>
        <w:rPr>
          <w:rFonts w:ascii="Open Sans" w:eastAsia="Times New Roman" w:hAnsi="Open Sans" w:cs="Open Sans"/>
          <w:sz w:val="22"/>
          <w:szCs w:val="22"/>
          <w:lang w:eastAsia="it-IT"/>
        </w:rPr>
      </w:pPr>
    </w:p>
    <w:p w14:paraId="1F056F61" w14:textId="380AC5E9" w:rsidR="00BD4F37" w:rsidRPr="00BD4F37" w:rsidRDefault="00D22538" w:rsidP="00682D0D">
      <w:pPr>
        <w:rPr>
          <w:rFonts w:ascii="Open Sans" w:hAnsi="Open Sans" w:cs="Open Sans"/>
          <w:sz w:val="22"/>
          <w:szCs w:val="22"/>
        </w:rPr>
      </w:pPr>
      <w:r w:rsidRPr="24DF0DB7">
        <w:rPr>
          <w:rFonts w:ascii="Open Sans" w:hAnsi="Open Sans" w:cs="Open Sans"/>
          <w:b/>
          <w:bCs/>
          <w:sz w:val="22"/>
          <w:szCs w:val="22"/>
        </w:rPr>
        <w:t>Auburn Hills</w:t>
      </w:r>
      <w:r w:rsidR="00FE1BB9" w:rsidRPr="24DF0DB7">
        <w:rPr>
          <w:rFonts w:ascii="Open Sans" w:hAnsi="Open Sans" w:cs="Open Sans"/>
          <w:b/>
          <w:bCs/>
          <w:sz w:val="22"/>
          <w:szCs w:val="22"/>
        </w:rPr>
        <w:t xml:space="preserve">, Michigan </w:t>
      </w:r>
      <w:r w:rsidR="007D2719" w:rsidRPr="24DF0DB7">
        <w:rPr>
          <w:rFonts w:ascii="Open Sans" w:hAnsi="Open Sans" w:cs="Open Sans"/>
          <w:b/>
          <w:bCs/>
          <w:sz w:val="22"/>
          <w:szCs w:val="22"/>
        </w:rPr>
        <w:t>–</w:t>
      </w:r>
      <w:r w:rsidR="005F3527" w:rsidRPr="24DF0DB7">
        <w:rPr>
          <w:rFonts w:ascii="Open Sans" w:hAnsi="Open Sans" w:cs="Open Sans"/>
          <w:b/>
          <w:bCs/>
          <w:sz w:val="22"/>
          <w:szCs w:val="22"/>
        </w:rPr>
        <w:t xml:space="preserve"> </w:t>
      </w:r>
      <w:r w:rsidR="007D2719" w:rsidRPr="24DF0DB7">
        <w:rPr>
          <w:rFonts w:ascii="Open Sans" w:hAnsi="Open Sans" w:cs="Open Sans"/>
          <w:b/>
          <w:bCs/>
          <w:sz w:val="22"/>
          <w:szCs w:val="22"/>
        </w:rPr>
        <w:t xml:space="preserve">November </w:t>
      </w:r>
      <w:r w:rsidR="0FD09E27" w:rsidRPr="24DF0DB7">
        <w:rPr>
          <w:rFonts w:ascii="Open Sans" w:hAnsi="Open Sans" w:cs="Open Sans"/>
          <w:b/>
          <w:bCs/>
          <w:sz w:val="22"/>
          <w:szCs w:val="22"/>
        </w:rPr>
        <w:t>2</w:t>
      </w:r>
      <w:r w:rsidR="003B62E0">
        <w:rPr>
          <w:rFonts w:ascii="Open Sans" w:hAnsi="Open Sans" w:cs="Open Sans"/>
          <w:b/>
          <w:bCs/>
          <w:sz w:val="22"/>
          <w:szCs w:val="22"/>
        </w:rPr>
        <w:t>7</w:t>
      </w:r>
      <w:r w:rsidR="003B62E0" w:rsidRPr="003B62E0">
        <w:rPr>
          <w:rFonts w:ascii="Open Sans" w:hAnsi="Open Sans" w:cs="Open Sans"/>
          <w:b/>
          <w:bCs/>
          <w:sz w:val="22"/>
          <w:szCs w:val="22"/>
          <w:vertAlign w:val="superscript"/>
        </w:rPr>
        <w:t>th</w:t>
      </w:r>
      <w:r w:rsidR="003B62E0">
        <w:rPr>
          <w:rFonts w:ascii="Open Sans" w:hAnsi="Open Sans" w:cs="Open Sans"/>
          <w:b/>
          <w:bCs/>
          <w:sz w:val="22"/>
          <w:szCs w:val="22"/>
        </w:rPr>
        <w:t xml:space="preserve"> </w:t>
      </w:r>
      <w:r w:rsidR="007D2719" w:rsidRPr="24DF0DB7">
        <w:rPr>
          <w:rFonts w:ascii="Open Sans" w:hAnsi="Open Sans" w:cs="Open Sans"/>
          <w:b/>
          <w:bCs/>
          <w:sz w:val="22"/>
          <w:szCs w:val="22"/>
        </w:rPr>
        <w:t>2024</w:t>
      </w:r>
      <w:r w:rsidR="005F3527" w:rsidRPr="24DF0DB7">
        <w:rPr>
          <w:rFonts w:ascii="Open Sans" w:hAnsi="Open Sans" w:cs="Open Sans"/>
          <w:b/>
          <w:bCs/>
          <w:sz w:val="22"/>
          <w:szCs w:val="22"/>
        </w:rPr>
        <w:t xml:space="preserve"> </w:t>
      </w:r>
      <w:r w:rsidR="005F3527" w:rsidRPr="24DF0DB7">
        <w:rPr>
          <w:rFonts w:ascii="Open Sans" w:hAnsi="Open Sans" w:cs="Open Sans"/>
          <w:sz w:val="22"/>
          <w:szCs w:val="22"/>
        </w:rPr>
        <w:t xml:space="preserve">– </w:t>
      </w:r>
      <w:r w:rsidR="00072E46" w:rsidRPr="24DF0DB7">
        <w:rPr>
          <w:rFonts w:ascii="Open Sans" w:hAnsi="Open Sans" w:cs="Open Sans"/>
          <w:sz w:val="22"/>
          <w:szCs w:val="22"/>
        </w:rPr>
        <w:t>Free2move eSolutions, a leader in electric vehicle (EV) charging solutions, announce</w:t>
      </w:r>
      <w:r w:rsidR="4F945372" w:rsidRPr="24DF0DB7">
        <w:rPr>
          <w:rFonts w:ascii="Open Sans" w:hAnsi="Open Sans" w:cs="Open Sans"/>
          <w:sz w:val="22"/>
          <w:szCs w:val="22"/>
        </w:rPr>
        <w:t>s</w:t>
      </w:r>
      <w:r w:rsidR="00072E46" w:rsidRPr="24DF0DB7">
        <w:rPr>
          <w:rFonts w:ascii="Open Sans" w:hAnsi="Open Sans" w:cs="Open Sans"/>
          <w:sz w:val="22"/>
          <w:szCs w:val="22"/>
        </w:rPr>
        <w:t xml:space="preserve"> the launch of its new North America eCommerce platform</w:t>
      </w:r>
      <w:r w:rsidR="00463442" w:rsidRPr="24DF0DB7">
        <w:rPr>
          <w:rFonts w:ascii="Open Sans" w:hAnsi="Open Sans" w:cs="Open Sans"/>
          <w:sz w:val="22"/>
          <w:szCs w:val="22"/>
        </w:rPr>
        <w:t xml:space="preserve">. </w:t>
      </w:r>
      <w:r w:rsidR="00072E46" w:rsidRPr="24DF0DB7">
        <w:rPr>
          <w:rFonts w:ascii="Open Sans" w:hAnsi="Open Sans" w:cs="Open Sans"/>
          <w:sz w:val="22"/>
          <w:szCs w:val="22"/>
        </w:rPr>
        <w:t>This intuitive, customer-centric platform empowers users to seamlessly purchase, schedule, and insta</w:t>
      </w:r>
      <w:r w:rsidR="008005C6" w:rsidRPr="24DF0DB7">
        <w:rPr>
          <w:rFonts w:ascii="Open Sans" w:hAnsi="Open Sans" w:cs="Open Sans"/>
          <w:sz w:val="22"/>
          <w:szCs w:val="22"/>
        </w:rPr>
        <w:t>ll</w:t>
      </w:r>
      <w:r w:rsidR="00072E46" w:rsidRPr="24DF0DB7">
        <w:rPr>
          <w:rFonts w:ascii="Open Sans" w:hAnsi="Open Sans" w:cs="Open Sans"/>
          <w:sz w:val="22"/>
          <w:szCs w:val="22"/>
        </w:rPr>
        <w:t xml:space="preserve"> Level 2 residential EV chargers, while also providing access to tailored commercial charging solutions. With an emphasis on simplicity and convenience, Free2move eSolutions aims to enhance the EV ownership experience for individuals and businesses alike.</w:t>
      </w:r>
      <w:r w:rsidR="00BD4F37" w:rsidRPr="24DF0DB7">
        <w:rPr>
          <w:rFonts w:ascii="Open Sans" w:hAnsi="Open Sans" w:cs="Open Sans"/>
          <w:sz w:val="22"/>
          <w:szCs w:val="22"/>
        </w:rPr>
        <w:t xml:space="preserve"> </w:t>
      </w:r>
    </w:p>
    <w:p w14:paraId="2E8EAFA3" w14:textId="77777777" w:rsidR="00BD4F37" w:rsidRPr="00BD4F37" w:rsidRDefault="00BD4F37" w:rsidP="00682D0D">
      <w:pPr>
        <w:rPr>
          <w:rFonts w:ascii="Open Sans" w:hAnsi="Open Sans" w:cs="Open Sans"/>
          <w:sz w:val="22"/>
          <w:szCs w:val="22"/>
        </w:rPr>
      </w:pPr>
    </w:p>
    <w:p w14:paraId="32F4BA10" w14:textId="77777777" w:rsidR="00BD4F37" w:rsidRPr="00BD4F37" w:rsidRDefault="00BD4F37" w:rsidP="00682D0D">
      <w:pPr>
        <w:rPr>
          <w:rFonts w:ascii="Open Sans" w:hAnsi="Open Sans" w:cs="Open Sans"/>
          <w:sz w:val="22"/>
          <w:szCs w:val="22"/>
        </w:rPr>
      </w:pPr>
      <w:r w:rsidRPr="00BD4F37">
        <w:rPr>
          <w:rFonts w:ascii="Open Sans" w:hAnsi="Open Sans" w:cs="Open Sans"/>
          <w:sz w:val="22"/>
          <w:szCs w:val="22"/>
        </w:rPr>
        <w:t>The user-friendly online platform allows individuals to purchase a Level 2 residential charger, schedule an installation appointment, and complete a simple online installation assessment — all from the comfort of their homes. This streamlined process eliminates traditional barriers to EV adoption, enabling residential customers to make the transition to sustainable driving with ease.</w:t>
      </w:r>
    </w:p>
    <w:p w14:paraId="7192B3FA" w14:textId="77777777" w:rsidR="00BD4F37" w:rsidRPr="00BD4F37" w:rsidRDefault="00BD4F37" w:rsidP="00682D0D">
      <w:pPr>
        <w:rPr>
          <w:rFonts w:ascii="Open Sans" w:hAnsi="Open Sans" w:cs="Open Sans"/>
          <w:sz w:val="22"/>
          <w:szCs w:val="22"/>
        </w:rPr>
      </w:pPr>
    </w:p>
    <w:p w14:paraId="240F788E" w14:textId="737F2805" w:rsidR="00BD4F37" w:rsidRPr="00BD4F37" w:rsidRDefault="00BD4F37" w:rsidP="00682D0D">
      <w:pPr>
        <w:rPr>
          <w:rFonts w:ascii="Open Sans" w:hAnsi="Open Sans" w:cs="Open Sans"/>
          <w:sz w:val="22"/>
          <w:szCs w:val="22"/>
        </w:rPr>
      </w:pPr>
      <w:r w:rsidRPr="00BD4F37">
        <w:rPr>
          <w:rFonts w:ascii="Open Sans" w:hAnsi="Open Sans" w:cs="Open Sans"/>
          <w:sz w:val="22"/>
          <w:szCs w:val="22"/>
        </w:rPr>
        <w:t>For commercial customers, Free2move eSolutions offers customized solutions to meet the unique needs of businesses. Through the platform, companies can request a quote for commercial EV chargers, with the opportunity to collaborate with Free2move</w:t>
      </w:r>
      <w:r w:rsidR="003C4275">
        <w:rPr>
          <w:rFonts w:ascii="Open Sans" w:hAnsi="Open Sans" w:cs="Open Sans"/>
          <w:sz w:val="22"/>
          <w:szCs w:val="22"/>
        </w:rPr>
        <w:t xml:space="preserve"> eSolution</w:t>
      </w:r>
      <w:r w:rsidRPr="00BD4F37">
        <w:rPr>
          <w:rFonts w:ascii="Open Sans" w:hAnsi="Open Sans" w:cs="Open Sans"/>
          <w:sz w:val="22"/>
          <w:szCs w:val="22"/>
        </w:rPr>
        <w:t>s</w:t>
      </w:r>
      <w:r w:rsidR="003C4275">
        <w:rPr>
          <w:rFonts w:ascii="Open Sans" w:hAnsi="Open Sans" w:cs="Open Sans"/>
          <w:sz w:val="22"/>
          <w:szCs w:val="22"/>
        </w:rPr>
        <w:t>’</w:t>
      </w:r>
      <w:r w:rsidRPr="00BD4F37">
        <w:rPr>
          <w:rFonts w:ascii="Open Sans" w:hAnsi="Open Sans" w:cs="Open Sans"/>
          <w:sz w:val="22"/>
          <w:szCs w:val="22"/>
        </w:rPr>
        <w:t xml:space="preserve"> expert sales team to develop a solution tailored to their specific business requirements.</w:t>
      </w:r>
    </w:p>
    <w:p w14:paraId="0090A772" w14:textId="77777777" w:rsidR="00BD4F37" w:rsidRPr="00BD4F37" w:rsidRDefault="00BD4F37" w:rsidP="00682D0D">
      <w:pPr>
        <w:rPr>
          <w:rFonts w:ascii="Open Sans" w:hAnsi="Open Sans" w:cs="Open Sans"/>
          <w:sz w:val="22"/>
          <w:szCs w:val="22"/>
        </w:rPr>
      </w:pPr>
    </w:p>
    <w:p w14:paraId="48747B4F" w14:textId="77777777" w:rsidR="00BD4F37" w:rsidRPr="00BD4F37" w:rsidRDefault="00BD4F37" w:rsidP="00682D0D">
      <w:pPr>
        <w:rPr>
          <w:rFonts w:ascii="Open Sans" w:hAnsi="Open Sans" w:cs="Open Sans"/>
          <w:sz w:val="22"/>
          <w:szCs w:val="22"/>
        </w:rPr>
      </w:pPr>
      <w:r w:rsidRPr="00BD4F37">
        <w:rPr>
          <w:rFonts w:ascii="Open Sans" w:hAnsi="Open Sans" w:cs="Open Sans"/>
          <w:sz w:val="22"/>
          <w:szCs w:val="22"/>
        </w:rPr>
        <w:t xml:space="preserve">"We are thrilled to launch our North America eCommerce platform, which brings the future of electric vehicle charging directly to consumers and businesses in a way that is simple, efficient, and tailored to their needs," said Brian </w:t>
      </w:r>
      <w:proofErr w:type="spellStart"/>
      <w:r w:rsidRPr="00BD4F37">
        <w:rPr>
          <w:rFonts w:ascii="Open Sans" w:hAnsi="Open Sans" w:cs="Open Sans"/>
          <w:sz w:val="22"/>
          <w:szCs w:val="22"/>
        </w:rPr>
        <w:t>Szalk</w:t>
      </w:r>
      <w:proofErr w:type="spellEnd"/>
      <w:r w:rsidRPr="00BD4F37">
        <w:rPr>
          <w:rFonts w:ascii="Open Sans" w:hAnsi="Open Sans" w:cs="Open Sans"/>
          <w:sz w:val="22"/>
          <w:szCs w:val="22"/>
        </w:rPr>
        <w:t>, Head of Free2move eSolutions North America. "Our platform is designed to meet the growing demand for EV infrastructure while offering a seamless experience — whether you're an individual looking to power your home or a business in need of a commercial charging solution."</w:t>
      </w:r>
    </w:p>
    <w:p w14:paraId="37AB56B3" w14:textId="77777777" w:rsidR="00BD4F37" w:rsidRPr="00BD4F37" w:rsidRDefault="00BD4F37" w:rsidP="00682D0D">
      <w:pPr>
        <w:rPr>
          <w:rFonts w:ascii="Open Sans" w:hAnsi="Open Sans" w:cs="Open Sans"/>
          <w:sz w:val="22"/>
          <w:szCs w:val="22"/>
        </w:rPr>
      </w:pPr>
    </w:p>
    <w:p w14:paraId="4329DD87" w14:textId="0F29D8E6" w:rsidR="00BD4F37" w:rsidRPr="00AC7B66" w:rsidRDefault="00BD4F37" w:rsidP="00682D0D">
      <w:pPr>
        <w:rPr>
          <w:rFonts w:ascii="Open Sans" w:hAnsi="Open Sans" w:cs="Open Sans"/>
          <w:b/>
          <w:bCs/>
          <w:sz w:val="22"/>
          <w:szCs w:val="22"/>
        </w:rPr>
      </w:pPr>
      <w:r w:rsidRPr="00AC7B66">
        <w:rPr>
          <w:rFonts w:ascii="Open Sans" w:hAnsi="Open Sans" w:cs="Open Sans"/>
          <w:b/>
          <w:bCs/>
          <w:sz w:val="22"/>
          <w:szCs w:val="22"/>
        </w:rPr>
        <w:t>Key Features of Free2move eSolutions</w:t>
      </w:r>
      <w:r w:rsidR="00FC55EB" w:rsidRPr="00AC7B66">
        <w:rPr>
          <w:rFonts w:ascii="Open Sans" w:hAnsi="Open Sans" w:cs="Open Sans"/>
          <w:b/>
          <w:bCs/>
          <w:sz w:val="22"/>
          <w:szCs w:val="22"/>
        </w:rPr>
        <w:t xml:space="preserve"> North America</w:t>
      </w:r>
      <w:r w:rsidRPr="00AC7B66">
        <w:rPr>
          <w:rFonts w:ascii="Open Sans" w:hAnsi="Open Sans" w:cs="Open Sans"/>
          <w:b/>
          <w:bCs/>
          <w:sz w:val="22"/>
          <w:szCs w:val="22"/>
        </w:rPr>
        <w:t xml:space="preserve"> eCommerce Platform:</w:t>
      </w:r>
    </w:p>
    <w:p w14:paraId="38246F57" w14:textId="36D45B42" w:rsidR="00BD4F37" w:rsidRPr="00BD4F37" w:rsidRDefault="00BD4F37" w:rsidP="00682D0D">
      <w:pPr>
        <w:pStyle w:val="ListParagraph"/>
        <w:numPr>
          <w:ilvl w:val="0"/>
          <w:numId w:val="1"/>
        </w:numPr>
        <w:rPr>
          <w:rFonts w:ascii="Open Sans" w:hAnsi="Open Sans" w:cs="Open Sans"/>
          <w:sz w:val="22"/>
          <w:szCs w:val="22"/>
        </w:rPr>
      </w:pPr>
      <w:r w:rsidRPr="001536F1">
        <w:rPr>
          <w:rFonts w:ascii="Open Sans" w:hAnsi="Open Sans" w:cs="Open Sans"/>
          <w:b/>
          <w:bCs/>
          <w:sz w:val="22"/>
          <w:szCs w:val="22"/>
        </w:rPr>
        <w:t>Residential Charging</w:t>
      </w:r>
      <w:r w:rsidRPr="00BD4F37">
        <w:rPr>
          <w:rFonts w:ascii="Open Sans" w:hAnsi="Open Sans" w:cs="Open Sans"/>
          <w:sz w:val="22"/>
          <w:szCs w:val="22"/>
        </w:rPr>
        <w:t>: Purchase and schedule installation for Level 2 chargers for home use.</w:t>
      </w:r>
    </w:p>
    <w:p w14:paraId="68D03AA3" w14:textId="07C3E981" w:rsidR="00BD4F37" w:rsidRPr="00BD4F37" w:rsidRDefault="00BD4F37" w:rsidP="00682D0D">
      <w:pPr>
        <w:pStyle w:val="ListParagraph"/>
        <w:numPr>
          <w:ilvl w:val="0"/>
          <w:numId w:val="1"/>
        </w:numPr>
        <w:rPr>
          <w:rFonts w:ascii="Open Sans" w:hAnsi="Open Sans" w:cs="Open Sans"/>
          <w:sz w:val="22"/>
          <w:szCs w:val="22"/>
        </w:rPr>
      </w:pPr>
      <w:r w:rsidRPr="001536F1">
        <w:rPr>
          <w:rFonts w:ascii="Open Sans" w:hAnsi="Open Sans" w:cs="Open Sans"/>
          <w:b/>
          <w:bCs/>
          <w:sz w:val="22"/>
          <w:szCs w:val="22"/>
        </w:rPr>
        <w:t>Online Installation Assessment</w:t>
      </w:r>
      <w:r w:rsidRPr="00BD4F37">
        <w:rPr>
          <w:rFonts w:ascii="Open Sans" w:hAnsi="Open Sans" w:cs="Open Sans"/>
          <w:sz w:val="22"/>
          <w:szCs w:val="22"/>
        </w:rPr>
        <w:t>: Complete an easy-to-follow assessment to ensure proper setup of the charging unit.</w:t>
      </w:r>
    </w:p>
    <w:p w14:paraId="17667DD9" w14:textId="4AE430B5" w:rsidR="00BD4F37" w:rsidRPr="00BD4F37" w:rsidRDefault="00BD4F37" w:rsidP="00682D0D">
      <w:pPr>
        <w:pStyle w:val="ListParagraph"/>
        <w:numPr>
          <w:ilvl w:val="0"/>
          <w:numId w:val="1"/>
        </w:numPr>
        <w:rPr>
          <w:rFonts w:ascii="Open Sans" w:hAnsi="Open Sans" w:cs="Open Sans"/>
          <w:sz w:val="22"/>
          <w:szCs w:val="22"/>
        </w:rPr>
      </w:pPr>
      <w:r w:rsidRPr="001536F1">
        <w:rPr>
          <w:rFonts w:ascii="Open Sans" w:hAnsi="Open Sans" w:cs="Open Sans"/>
          <w:b/>
          <w:bCs/>
          <w:sz w:val="22"/>
          <w:szCs w:val="22"/>
        </w:rPr>
        <w:t>Commercial Charging Solutions</w:t>
      </w:r>
      <w:r w:rsidRPr="00BD4F37">
        <w:rPr>
          <w:rFonts w:ascii="Open Sans" w:hAnsi="Open Sans" w:cs="Open Sans"/>
          <w:sz w:val="22"/>
          <w:szCs w:val="22"/>
        </w:rPr>
        <w:t>: Request a quote for commercial chargers, with the option to work directly with Free2move</w:t>
      </w:r>
      <w:r w:rsidR="004E363D">
        <w:rPr>
          <w:rFonts w:ascii="Open Sans" w:hAnsi="Open Sans" w:cs="Open Sans"/>
          <w:sz w:val="22"/>
          <w:szCs w:val="22"/>
        </w:rPr>
        <w:t xml:space="preserve"> eSolutions</w:t>
      </w:r>
      <w:r w:rsidRPr="00BD4F37">
        <w:rPr>
          <w:rFonts w:ascii="Open Sans" w:hAnsi="Open Sans" w:cs="Open Sans"/>
          <w:sz w:val="22"/>
          <w:szCs w:val="22"/>
        </w:rPr>
        <w:t>' sales team for a customized solution.</w:t>
      </w:r>
    </w:p>
    <w:p w14:paraId="51F6A042" w14:textId="52CC7C7A" w:rsidR="00BD4F37" w:rsidRDefault="00BD4F37" w:rsidP="00682D0D">
      <w:pPr>
        <w:pStyle w:val="ListParagraph"/>
        <w:numPr>
          <w:ilvl w:val="0"/>
          <w:numId w:val="1"/>
        </w:numPr>
        <w:rPr>
          <w:rFonts w:ascii="Open Sans" w:hAnsi="Open Sans" w:cs="Open Sans"/>
          <w:sz w:val="22"/>
          <w:szCs w:val="22"/>
        </w:rPr>
      </w:pPr>
      <w:r w:rsidRPr="001536F1">
        <w:rPr>
          <w:rFonts w:ascii="Open Sans" w:hAnsi="Open Sans" w:cs="Open Sans"/>
          <w:b/>
          <w:bCs/>
          <w:sz w:val="22"/>
          <w:szCs w:val="22"/>
        </w:rPr>
        <w:t>Effortless Scheduling</w:t>
      </w:r>
      <w:r w:rsidRPr="00BD4F37">
        <w:rPr>
          <w:rFonts w:ascii="Open Sans" w:hAnsi="Open Sans" w:cs="Open Sans"/>
          <w:sz w:val="22"/>
          <w:szCs w:val="22"/>
        </w:rPr>
        <w:t>: Choose a convenient installation time with certified professionals to ensure hassle-free setup.</w:t>
      </w:r>
    </w:p>
    <w:p w14:paraId="2D9EFD1C" w14:textId="0EAC5B87" w:rsidR="00E4374F" w:rsidRPr="00BD4F37" w:rsidRDefault="00E4374F" w:rsidP="00682D0D">
      <w:pPr>
        <w:pStyle w:val="ListParagraph"/>
        <w:numPr>
          <w:ilvl w:val="0"/>
          <w:numId w:val="1"/>
        </w:numPr>
        <w:rPr>
          <w:rFonts w:ascii="Open Sans" w:hAnsi="Open Sans" w:cs="Open Sans"/>
          <w:sz w:val="22"/>
          <w:szCs w:val="22"/>
        </w:rPr>
      </w:pPr>
      <w:r w:rsidRPr="001536F1">
        <w:rPr>
          <w:rFonts w:ascii="Open Sans" w:hAnsi="Open Sans" w:cs="Open Sans"/>
          <w:b/>
          <w:bCs/>
          <w:sz w:val="22"/>
          <w:szCs w:val="22"/>
        </w:rPr>
        <w:t>Dedicated Customer Care Service</w:t>
      </w:r>
      <w:r w:rsidRPr="00E4374F">
        <w:rPr>
          <w:rFonts w:ascii="Open Sans" w:hAnsi="Open Sans" w:cs="Open Sans"/>
          <w:sz w:val="22"/>
          <w:szCs w:val="22"/>
        </w:rPr>
        <w:t xml:space="preserve">: Access responsive, expert support throughout </w:t>
      </w:r>
      <w:r>
        <w:rPr>
          <w:rFonts w:ascii="Open Sans" w:hAnsi="Open Sans" w:cs="Open Sans"/>
          <w:sz w:val="22"/>
          <w:szCs w:val="22"/>
        </w:rPr>
        <w:t>the</w:t>
      </w:r>
      <w:r w:rsidRPr="00E4374F">
        <w:rPr>
          <w:rFonts w:ascii="Open Sans" w:hAnsi="Open Sans" w:cs="Open Sans"/>
          <w:sz w:val="22"/>
          <w:szCs w:val="22"/>
        </w:rPr>
        <w:t xml:space="preserve"> journey, with a dedicated customer care team available to assist with any questions or concerns.</w:t>
      </w:r>
    </w:p>
    <w:p w14:paraId="7D6EE72E" w14:textId="77777777" w:rsidR="00BD4F37" w:rsidRPr="00BD4F37" w:rsidRDefault="00BD4F37" w:rsidP="00682D0D">
      <w:pPr>
        <w:rPr>
          <w:rFonts w:ascii="Open Sans" w:hAnsi="Open Sans" w:cs="Open Sans"/>
          <w:sz w:val="22"/>
          <w:szCs w:val="22"/>
        </w:rPr>
      </w:pPr>
    </w:p>
    <w:p w14:paraId="7536EDDE" w14:textId="22A7BC6F" w:rsidR="00066B8C" w:rsidRDefault="00BD4F37" w:rsidP="00682D0D">
      <w:pPr>
        <w:rPr>
          <w:rFonts w:ascii="Open Sans" w:hAnsi="Open Sans" w:cs="Open Sans"/>
          <w:sz w:val="22"/>
          <w:szCs w:val="22"/>
        </w:rPr>
      </w:pPr>
      <w:r w:rsidRPr="00BD4F37">
        <w:rPr>
          <w:rFonts w:ascii="Open Sans" w:hAnsi="Open Sans" w:cs="Open Sans"/>
          <w:sz w:val="22"/>
          <w:szCs w:val="22"/>
        </w:rPr>
        <w:lastRenderedPageBreak/>
        <w:t>Free2move eSolutions is committed to advancing the transition to electric vehicles by providing reliable, scalable, and cost-effective charging solutions. The eCommerce platform is a critical step in fulfilling this mission, ensuring that both residential and commercial customers have the tools and support they need to power their EVs efficiently.</w:t>
      </w:r>
    </w:p>
    <w:bookmarkEnd w:id="0"/>
    <w:p w14:paraId="2AE6B9EC" w14:textId="77777777" w:rsidR="00085AE2" w:rsidRPr="00C56442" w:rsidRDefault="00085AE2" w:rsidP="00682D0D">
      <w:pPr>
        <w:pStyle w:val="xmsonormal"/>
        <w:spacing w:before="0" w:beforeAutospacing="0" w:after="0" w:afterAutospacing="0"/>
        <w:jc w:val="both"/>
        <w:rPr>
          <w:rFonts w:ascii="Open Sans" w:hAnsi="Open Sans" w:cs="Open Sans"/>
          <w:sz w:val="22"/>
          <w:szCs w:val="22"/>
        </w:rPr>
      </w:pPr>
    </w:p>
    <w:p w14:paraId="601E5CC7" w14:textId="60C61A2A" w:rsidR="00247185" w:rsidRPr="00C56442" w:rsidRDefault="00066B8C" w:rsidP="00682D0D">
      <w:pPr>
        <w:pStyle w:val="xmsonormal"/>
        <w:spacing w:before="0" w:beforeAutospacing="0" w:after="0" w:afterAutospacing="0"/>
        <w:jc w:val="both"/>
        <w:rPr>
          <w:rFonts w:ascii="Open Sans" w:hAnsi="Open Sans" w:cs="Open Sans"/>
          <w:sz w:val="22"/>
          <w:szCs w:val="22"/>
        </w:rPr>
      </w:pPr>
      <w:r w:rsidRPr="00C56442">
        <w:rPr>
          <w:rFonts w:ascii="Open Sans" w:hAnsi="Open Sans" w:cs="Open Sans"/>
          <w:sz w:val="22"/>
          <w:szCs w:val="22"/>
        </w:rPr>
        <w:t>***</w:t>
      </w:r>
      <w:bookmarkEnd w:id="1"/>
    </w:p>
    <w:p w14:paraId="7955C1E8" w14:textId="77777777" w:rsidR="004D2B20" w:rsidRDefault="004D2B20" w:rsidP="00682D0D">
      <w:pPr>
        <w:shd w:val="clear" w:color="auto" w:fill="FFFFFF"/>
        <w:rPr>
          <w:rFonts w:ascii="Open Sans" w:hAnsi="Open Sans" w:cs="Open Sans"/>
          <w:b/>
          <w:color w:val="016762" w:themeColor="text1"/>
          <w:sz w:val="20"/>
          <w:szCs w:val="20"/>
        </w:rPr>
      </w:pPr>
    </w:p>
    <w:p w14:paraId="36BD42FA" w14:textId="77777777" w:rsidR="00055AEF" w:rsidRDefault="00055AEF" w:rsidP="00682D0D">
      <w:pPr>
        <w:shd w:val="clear" w:color="auto" w:fill="FFFFFF"/>
        <w:rPr>
          <w:rFonts w:ascii="Open Sans" w:hAnsi="Open Sans" w:cs="Open Sans"/>
          <w:b/>
          <w:color w:val="016762" w:themeColor="text1"/>
          <w:sz w:val="20"/>
          <w:szCs w:val="20"/>
        </w:rPr>
      </w:pPr>
    </w:p>
    <w:p w14:paraId="62EB71BE" w14:textId="77777777" w:rsidR="00055AEF" w:rsidRDefault="00055AEF" w:rsidP="00682D0D">
      <w:pPr>
        <w:shd w:val="clear" w:color="auto" w:fill="FFFFFF"/>
        <w:rPr>
          <w:rFonts w:ascii="Open Sans" w:hAnsi="Open Sans" w:cs="Open Sans"/>
          <w:b/>
          <w:color w:val="016762" w:themeColor="text1"/>
          <w:sz w:val="20"/>
          <w:szCs w:val="20"/>
        </w:rPr>
      </w:pPr>
    </w:p>
    <w:p w14:paraId="6A2955FC" w14:textId="77777777" w:rsidR="00055AEF" w:rsidRDefault="00055AEF" w:rsidP="00682D0D">
      <w:pPr>
        <w:shd w:val="clear" w:color="auto" w:fill="FFFFFF"/>
        <w:rPr>
          <w:rFonts w:ascii="Open Sans" w:hAnsi="Open Sans" w:cs="Open Sans"/>
          <w:b/>
          <w:color w:val="016762" w:themeColor="text1"/>
          <w:sz w:val="20"/>
          <w:szCs w:val="20"/>
        </w:rPr>
      </w:pPr>
    </w:p>
    <w:p w14:paraId="4E59B014" w14:textId="77777777" w:rsidR="00055AEF" w:rsidRDefault="00055AEF" w:rsidP="00682D0D">
      <w:pPr>
        <w:shd w:val="clear" w:color="auto" w:fill="FFFFFF"/>
        <w:rPr>
          <w:rFonts w:ascii="Open Sans" w:hAnsi="Open Sans" w:cs="Open Sans"/>
          <w:b/>
          <w:color w:val="016762" w:themeColor="text1"/>
          <w:sz w:val="20"/>
          <w:szCs w:val="20"/>
        </w:rPr>
      </w:pPr>
    </w:p>
    <w:p w14:paraId="548F2C0D" w14:textId="77777777" w:rsidR="00055AEF" w:rsidRDefault="00055AEF" w:rsidP="00682D0D">
      <w:pPr>
        <w:shd w:val="clear" w:color="auto" w:fill="FFFFFF"/>
        <w:rPr>
          <w:rFonts w:ascii="Open Sans" w:hAnsi="Open Sans" w:cs="Open Sans"/>
          <w:b/>
          <w:color w:val="016762" w:themeColor="text1"/>
          <w:sz w:val="20"/>
          <w:szCs w:val="20"/>
        </w:rPr>
      </w:pPr>
    </w:p>
    <w:p w14:paraId="0D541220" w14:textId="77777777" w:rsidR="00055AEF" w:rsidRDefault="00055AEF" w:rsidP="00682D0D">
      <w:pPr>
        <w:shd w:val="clear" w:color="auto" w:fill="FFFFFF"/>
        <w:rPr>
          <w:rFonts w:ascii="Open Sans" w:hAnsi="Open Sans" w:cs="Open Sans"/>
          <w:b/>
          <w:color w:val="016762" w:themeColor="text1"/>
          <w:sz w:val="20"/>
          <w:szCs w:val="20"/>
        </w:rPr>
      </w:pPr>
    </w:p>
    <w:p w14:paraId="02049FEE" w14:textId="77777777" w:rsidR="00055AEF" w:rsidRDefault="00055AEF" w:rsidP="00682D0D">
      <w:pPr>
        <w:shd w:val="clear" w:color="auto" w:fill="FFFFFF"/>
        <w:rPr>
          <w:rFonts w:ascii="Open Sans" w:hAnsi="Open Sans" w:cs="Open Sans"/>
          <w:b/>
          <w:color w:val="016762" w:themeColor="text1"/>
          <w:sz w:val="20"/>
          <w:szCs w:val="20"/>
        </w:rPr>
      </w:pPr>
    </w:p>
    <w:p w14:paraId="471C0550" w14:textId="77777777" w:rsidR="00055AEF" w:rsidRDefault="00055AEF" w:rsidP="00682D0D">
      <w:pPr>
        <w:shd w:val="clear" w:color="auto" w:fill="FFFFFF"/>
        <w:rPr>
          <w:rFonts w:ascii="Open Sans" w:hAnsi="Open Sans" w:cs="Open Sans"/>
          <w:b/>
          <w:color w:val="016762" w:themeColor="text1"/>
          <w:sz w:val="20"/>
          <w:szCs w:val="20"/>
        </w:rPr>
      </w:pPr>
    </w:p>
    <w:p w14:paraId="63EE8FF6" w14:textId="77777777" w:rsidR="00055AEF" w:rsidRDefault="00055AEF" w:rsidP="00682D0D">
      <w:pPr>
        <w:shd w:val="clear" w:color="auto" w:fill="FFFFFF"/>
        <w:rPr>
          <w:rFonts w:ascii="Open Sans" w:hAnsi="Open Sans" w:cs="Open Sans"/>
          <w:b/>
          <w:color w:val="016762" w:themeColor="text1"/>
          <w:sz w:val="20"/>
          <w:szCs w:val="20"/>
        </w:rPr>
      </w:pPr>
    </w:p>
    <w:p w14:paraId="28C1704B" w14:textId="77777777" w:rsidR="00055AEF" w:rsidRDefault="00055AEF" w:rsidP="00682D0D">
      <w:pPr>
        <w:shd w:val="clear" w:color="auto" w:fill="FFFFFF"/>
        <w:rPr>
          <w:rFonts w:ascii="Open Sans" w:hAnsi="Open Sans" w:cs="Open Sans"/>
          <w:b/>
          <w:color w:val="016762" w:themeColor="text1"/>
          <w:sz w:val="20"/>
          <w:szCs w:val="20"/>
        </w:rPr>
      </w:pPr>
    </w:p>
    <w:p w14:paraId="61957929" w14:textId="77777777" w:rsidR="00055AEF" w:rsidRDefault="00055AEF" w:rsidP="00682D0D">
      <w:pPr>
        <w:shd w:val="clear" w:color="auto" w:fill="FFFFFF"/>
        <w:rPr>
          <w:rFonts w:ascii="Open Sans" w:hAnsi="Open Sans" w:cs="Open Sans"/>
          <w:b/>
          <w:color w:val="016762" w:themeColor="text1"/>
          <w:sz w:val="20"/>
          <w:szCs w:val="20"/>
        </w:rPr>
      </w:pPr>
    </w:p>
    <w:p w14:paraId="0403D2FF" w14:textId="77777777" w:rsidR="00055AEF" w:rsidRDefault="00055AEF" w:rsidP="00682D0D">
      <w:pPr>
        <w:shd w:val="clear" w:color="auto" w:fill="FFFFFF"/>
        <w:rPr>
          <w:rFonts w:ascii="Open Sans" w:hAnsi="Open Sans" w:cs="Open Sans"/>
          <w:b/>
          <w:color w:val="016762" w:themeColor="text1"/>
          <w:sz w:val="20"/>
          <w:szCs w:val="20"/>
        </w:rPr>
      </w:pPr>
    </w:p>
    <w:p w14:paraId="32A96A75" w14:textId="77777777" w:rsidR="00055AEF" w:rsidRDefault="00055AEF" w:rsidP="00682D0D">
      <w:pPr>
        <w:shd w:val="clear" w:color="auto" w:fill="FFFFFF"/>
        <w:rPr>
          <w:rFonts w:ascii="Open Sans" w:hAnsi="Open Sans" w:cs="Open Sans"/>
          <w:b/>
          <w:color w:val="016762" w:themeColor="text1"/>
          <w:sz w:val="20"/>
          <w:szCs w:val="20"/>
        </w:rPr>
      </w:pPr>
    </w:p>
    <w:p w14:paraId="673AFE0B" w14:textId="77777777" w:rsidR="00055AEF" w:rsidRDefault="00055AEF" w:rsidP="00682D0D">
      <w:pPr>
        <w:shd w:val="clear" w:color="auto" w:fill="FFFFFF"/>
        <w:rPr>
          <w:rFonts w:ascii="Open Sans" w:hAnsi="Open Sans" w:cs="Open Sans"/>
          <w:b/>
          <w:color w:val="016762" w:themeColor="text1"/>
          <w:sz w:val="20"/>
          <w:szCs w:val="20"/>
        </w:rPr>
      </w:pPr>
    </w:p>
    <w:p w14:paraId="38B71424" w14:textId="77777777" w:rsidR="00055AEF" w:rsidRDefault="00055AEF" w:rsidP="00682D0D">
      <w:pPr>
        <w:shd w:val="clear" w:color="auto" w:fill="FFFFFF"/>
        <w:rPr>
          <w:rFonts w:ascii="Open Sans" w:hAnsi="Open Sans" w:cs="Open Sans"/>
          <w:b/>
          <w:color w:val="016762" w:themeColor="text1"/>
          <w:sz w:val="20"/>
          <w:szCs w:val="20"/>
        </w:rPr>
      </w:pPr>
    </w:p>
    <w:p w14:paraId="4139FD8E" w14:textId="77777777" w:rsidR="00055AEF" w:rsidRDefault="00055AEF" w:rsidP="00682D0D">
      <w:pPr>
        <w:shd w:val="clear" w:color="auto" w:fill="FFFFFF"/>
        <w:rPr>
          <w:rFonts w:ascii="Open Sans" w:hAnsi="Open Sans" w:cs="Open Sans"/>
          <w:b/>
          <w:color w:val="016762" w:themeColor="text1"/>
          <w:sz w:val="20"/>
          <w:szCs w:val="20"/>
        </w:rPr>
      </w:pPr>
    </w:p>
    <w:p w14:paraId="50C8289F" w14:textId="77777777" w:rsidR="00055AEF" w:rsidRDefault="00055AEF" w:rsidP="00682D0D">
      <w:pPr>
        <w:shd w:val="clear" w:color="auto" w:fill="FFFFFF"/>
        <w:rPr>
          <w:rFonts w:ascii="Open Sans" w:hAnsi="Open Sans" w:cs="Open Sans"/>
          <w:b/>
          <w:color w:val="016762" w:themeColor="text1"/>
          <w:sz w:val="20"/>
          <w:szCs w:val="20"/>
        </w:rPr>
      </w:pPr>
    </w:p>
    <w:p w14:paraId="766C28BD" w14:textId="77777777" w:rsidR="00055AEF" w:rsidRDefault="00055AEF" w:rsidP="00682D0D">
      <w:pPr>
        <w:shd w:val="clear" w:color="auto" w:fill="FFFFFF"/>
        <w:rPr>
          <w:rFonts w:ascii="Open Sans" w:hAnsi="Open Sans" w:cs="Open Sans"/>
          <w:b/>
          <w:color w:val="016762" w:themeColor="text1"/>
          <w:sz w:val="20"/>
          <w:szCs w:val="20"/>
        </w:rPr>
      </w:pPr>
    </w:p>
    <w:p w14:paraId="48CFF672" w14:textId="77777777" w:rsidR="00055AEF" w:rsidRDefault="00055AEF" w:rsidP="00682D0D">
      <w:pPr>
        <w:shd w:val="clear" w:color="auto" w:fill="FFFFFF"/>
        <w:rPr>
          <w:rFonts w:ascii="Open Sans" w:hAnsi="Open Sans" w:cs="Open Sans"/>
          <w:b/>
          <w:color w:val="016762" w:themeColor="text1"/>
          <w:sz w:val="20"/>
          <w:szCs w:val="20"/>
        </w:rPr>
      </w:pPr>
    </w:p>
    <w:p w14:paraId="26CC0BF7" w14:textId="77777777" w:rsidR="00055AEF" w:rsidRDefault="00055AEF" w:rsidP="00682D0D">
      <w:pPr>
        <w:shd w:val="clear" w:color="auto" w:fill="FFFFFF"/>
        <w:rPr>
          <w:rFonts w:ascii="Open Sans" w:hAnsi="Open Sans" w:cs="Open Sans"/>
          <w:b/>
          <w:color w:val="016762" w:themeColor="text1"/>
          <w:sz w:val="20"/>
          <w:szCs w:val="20"/>
        </w:rPr>
      </w:pPr>
    </w:p>
    <w:p w14:paraId="2F4E0226" w14:textId="77777777" w:rsidR="00055AEF" w:rsidRDefault="00055AEF" w:rsidP="00682D0D">
      <w:pPr>
        <w:shd w:val="clear" w:color="auto" w:fill="FFFFFF"/>
        <w:rPr>
          <w:rFonts w:ascii="Open Sans" w:hAnsi="Open Sans" w:cs="Open Sans"/>
          <w:b/>
          <w:color w:val="016762" w:themeColor="text1"/>
          <w:sz w:val="20"/>
          <w:szCs w:val="20"/>
        </w:rPr>
      </w:pPr>
    </w:p>
    <w:p w14:paraId="67EAC2E4" w14:textId="77777777" w:rsidR="00055AEF" w:rsidRDefault="00055AEF" w:rsidP="00682D0D">
      <w:pPr>
        <w:shd w:val="clear" w:color="auto" w:fill="FFFFFF"/>
        <w:rPr>
          <w:rFonts w:ascii="Open Sans" w:hAnsi="Open Sans" w:cs="Open Sans"/>
          <w:b/>
          <w:color w:val="016762" w:themeColor="text1"/>
          <w:sz w:val="20"/>
          <w:szCs w:val="20"/>
        </w:rPr>
      </w:pPr>
    </w:p>
    <w:p w14:paraId="20E2C3CE" w14:textId="77777777" w:rsidR="00055AEF" w:rsidRDefault="00055AEF" w:rsidP="00682D0D">
      <w:pPr>
        <w:shd w:val="clear" w:color="auto" w:fill="FFFFFF"/>
        <w:rPr>
          <w:rFonts w:ascii="Open Sans" w:hAnsi="Open Sans" w:cs="Open Sans"/>
          <w:b/>
          <w:color w:val="016762" w:themeColor="text1"/>
          <w:sz w:val="20"/>
          <w:szCs w:val="20"/>
        </w:rPr>
      </w:pPr>
    </w:p>
    <w:p w14:paraId="2F3B3E74" w14:textId="77777777" w:rsidR="00055AEF" w:rsidRDefault="00055AEF" w:rsidP="00682D0D">
      <w:pPr>
        <w:shd w:val="clear" w:color="auto" w:fill="FFFFFF"/>
        <w:rPr>
          <w:rFonts w:ascii="Open Sans" w:hAnsi="Open Sans" w:cs="Open Sans"/>
          <w:b/>
          <w:color w:val="016762" w:themeColor="text1"/>
          <w:sz w:val="20"/>
          <w:szCs w:val="20"/>
        </w:rPr>
      </w:pPr>
    </w:p>
    <w:p w14:paraId="04ACDDB5" w14:textId="77777777" w:rsidR="00055AEF" w:rsidRDefault="00055AEF" w:rsidP="00682D0D">
      <w:pPr>
        <w:shd w:val="clear" w:color="auto" w:fill="FFFFFF"/>
        <w:rPr>
          <w:rFonts w:ascii="Open Sans" w:hAnsi="Open Sans" w:cs="Open Sans"/>
          <w:b/>
          <w:color w:val="016762" w:themeColor="text1"/>
          <w:sz w:val="20"/>
          <w:szCs w:val="20"/>
        </w:rPr>
      </w:pPr>
    </w:p>
    <w:p w14:paraId="400E10AC" w14:textId="77777777" w:rsidR="00D046DF" w:rsidRPr="00C56442" w:rsidRDefault="00D046DF" w:rsidP="00682D0D">
      <w:pPr>
        <w:shd w:val="clear" w:color="auto" w:fill="FFFFFF"/>
        <w:rPr>
          <w:rFonts w:ascii="Open Sans" w:hAnsi="Open Sans" w:cs="Open Sans"/>
          <w:b/>
          <w:bCs/>
          <w:color w:val="016762" w:themeColor="text1"/>
          <w:sz w:val="20"/>
          <w:szCs w:val="20"/>
        </w:rPr>
      </w:pPr>
      <w:r w:rsidRPr="00C56442">
        <w:rPr>
          <w:rFonts w:ascii="Open Sans" w:hAnsi="Open Sans" w:cs="Open Sans"/>
          <w:b/>
          <w:bCs/>
          <w:color w:val="016762" w:themeColor="text1"/>
          <w:sz w:val="20"/>
          <w:szCs w:val="20"/>
        </w:rPr>
        <w:t>Free2move eSolutions</w:t>
      </w:r>
    </w:p>
    <w:p w14:paraId="76A27CFC" w14:textId="77777777" w:rsidR="00D046DF" w:rsidRPr="00C56442" w:rsidRDefault="00D046DF" w:rsidP="00682D0D">
      <w:pPr>
        <w:shd w:val="clear" w:color="auto" w:fill="FFFFFF"/>
        <w:rPr>
          <w:rStyle w:val="normaltextrun"/>
          <w:rFonts w:ascii="Open Sans" w:hAnsi="Open Sans" w:cs="Open Sans"/>
          <w:sz w:val="18"/>
          <w:szCs w:val="18"/>
        </w:rPr>
      </w:pPr>
      <w:r w:rsidRPr="00C56442">
        <w:rPr>
          <w:rStyle w:val="normaltextrun"/>
          <w:rFonts w:ascii="Open Sans" w:hAnsi="Open Sans" w:cs="Open Sans"/>
          <w:color w:val="000000"/>
          <w:sz w:val="18"/>
          <w:szCs w:val="18"/>
        </w:rPr>
        <w:t>Free2move eSolutions is a joint venture between Stellantis and NHOA, founded to support and facilitate the transition to electric mobility, by taking an active role in achieving accessible, clean mobility. To do so, it provides a wide range of consumers with innovative, tailor-made services that contribute to reducing CO</w:t>
      </w:r>
      <w:r w:rsidRPr="00C56442">
        <w:rPr>
          <w:rStyle w:val="normaltextrun"/>
          <w:rFonts w:ascii="Open Sans" w:hAnsi="Open Sans" w:cs="Open Sans"/>
          <w:color w:val="000000"/>
          <w:sz w:val="18"/>
          <w:szCs w:val="18"/>
          <w:vertAlign w:val="subscript"/>
        </w:rPr>
        <w:t>2</w:t>
      </w:r>
      <w:r w:rsidRPr="00C56442">
        <w:rPr>
          <w:rStyle w:val="normaltextrun"/>
          <w:rFonts w:ascii="Open Sans" w:hAnsi="Open Sans" w:cs="Open Sans"/>
          <w:color w:val="000000"/>
          <w:sz w:val="18"/>
          <w:szCs w:val="18"/>
        </w:rPr>
        <w:t>emissions.</w:t>
      </w:r>
    </w:p>
    <w:p w14:paraId="52A1BBF8" w14:textId="3F10207B" w:rsidR="00D046DF" w:rsidRPr="00C56442" w:rsidRDefault="00D046DF" w:rsidP="00682D0D">
      <w:pPr>
        <w:shd w:val="clear" w:color="auto" w:fill="FFFFFF"/>
        <w:rPr>
          <w:rStyle w:val="normaltextrun"/>
          <w:rFonts w:ascii="Open Sans" w:hAnsi="Open Sans" w:cs="Open Sans"/>
          <w:sz w:val="18"/>
          <w:szCs w:val="18"/>
        </w:rPr>
      </w:pPr>
      <w:r w:rsidRPr="00C56442">
        <w:rPr>
          <w:rStyle w:val="normaltextrun"/>
          <w:rFonts w:ascii="Open Sans" w:hAnsi="Open Sans" w:cs="Open Sans"/>
          <w:color w:val="000000"/>
          <w:sz w:val="18"/>
          <w:szCs w:val="18"/>
        </w:rPr>
        <w:t xml:space="preserve">Visit our website: </w:t>
      </w:r>
      <w:hyperlink r:id="rId11" w:history="1">
        <w:r w:rsidRPr="00C56442">
          <w:rPr>
            <w:rStyle w:val="Hyperlink"/>
            <w:rFonts w:ascii="Open Sans" w:hAnsi="Open Sans" w:cs="Open Sans"/>
            <w:sz w:val="18"/>
            <w:szCs w:val="18"/>
          </w:rPr>
          <w:t>www.esolutions.free2move.com</w:t>
        </w:r>
      </w:hyperlink>
      <w:r w:rsidR="00BD4F37">
        <w:rPr>
          <w:rStyle w:val="Hyperlink"/>
          <w:rFonts w:ascii="Open Sans" w:hAnsi="Open Sans" w:cs="Open Sans"/>
          <w:sz w:val="18"/>
          <w:szCs w:val="18"/>
        </w:rPr>
        <w:t>/na</w:t>
      </w:r>
      <w:r w:rsidRPr="00C56442">
        <w:rPr>
          <w:rStyle w:val="normaltextrun"/>
          <w:rFonts w:ascii="Open Sans" w:hAnsi="Open Sans" w:cs="Open Sans"/>
          <w:color w:val="000000"/>
          <w:sz w:val="18"/>
          <w:szCs w:val="18"/>
        </w:rPr>
        <w:t>.</w:t>
      </w:r>
    </w:p>
    <w:p w14:paraId="21B4ECA4" w14:textId="77777777" w:rsidR="00D046DF" w:rsidRPr="00C56442" w:rsidRDefault="00D046DF" w:rsidP="00682D0D">
      <w:pPr>
        <w:rPr>
          <w:rFonts w:ascii="Open Sans" w:hAnsi="Open Sans" w:cs="Open Sans"/>
          <w:b/>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80" w:firstRow="0" w:lastRow="0" w:firstColumn="1" w:lastColumn="0" w:noHBand="1" w:noVBand="1"/>
      </w:tblPr>
      <w:tblGrid>
        <w:gridCol w:w="610"/>
        <w:gridCol w:w="8460"/>
      </w:tblGrid>
      <w:tr w:rsidR="00D046DF" w:rsidRPr="00C56442" w14:paraId="3673613D" w14:textId="77777777" w:rsidTr="00996C1B">
        <w:trPr>
          <w:trHeight w:val="454"/>
        </w:trPr>
        <w:tc>
          <w:tcPr>
            <w:tcW w:w="610" w:type="dxa"/>
          </w:tcPr>
          <w:p w14:paraId="34E7175C" w14:textId="77777777" w:rsidR="00D046DF" w:rsidRPr="00C56442" w:rsidRDefault="00D046DF" w:rsidP="00682D0D">
            <w:pPr>
              <w:textAlignment w:val="baseline"/>
              <w:rPr>
                <w:rFonts w:ascii="Open Sans" w:eastAsia="Times New Roman" w:hAnsi="Open Sans" w:cs="Open Sans"/>
                <w:color w:val="073763"/>
              </w:rPr>
            </w:pPr>
            <w:r w:rsidRPr="00C56442">
              <w:rPr>
                <w:rFonts w:ascii="Open Sans" w:hAnsi="Open Sans" w:cs="Open Sans"/>
                <w:noProof/>
                <w:color w:val="073763"/>
                <w:lang w:val="en-US"/>
              </w:rPr>
              <w:drawing>
                <wp:inline distT="0" distB="0" distL="0" distR="0" wp14:anchorId="0F46F1FA" wp14:editId="2FBDC96E">
                  <wp:extent cx="247650" cy="247650"/>
                  <wp:effectExtent l="0" t="0" r="0" b="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8460" w:type="dxa"/>
          </w:tcPr>
          <w:p w14:paraId="2077FEB6" w14:textId="77777777" w:rsidR="00D046DF" w:rsidRPr="00C56442" w:rsidRDefault="00000000" w:rsidP="00682D0D">
            <w:pPr>
              <w:shd w:val="clear" w:color="auto" w:fill="FFFFFF"/>
              <w:textAlignment w:val="baseline"/>
              <w:rPr>
                <w:rFonts w:ascii="Open Sans" w:eastAsia="Times New Roman" w:hAnsi="Open Sans" w:cs="Open Sans"/>
                <w:color w:val="073763"/>
              </w:rPr>
            </w:pPr>
            <w:hyperlink r:id="rId13" w:history="1">
              <w:r w:rsidR="00E0200E" w:rsidRPr="00C56442">
                <w:rPr>
                  <w:rStyle w:val="Hyperlink"/>
                  <w:rFonts w:ascii="Open Sans" w:hAnsi="Open Sans" w:cs="Open Sans"/>
                </w:rPr>
                <w:t>Follow us on LinkedIn</w:t>
              </w:r>
            </w:hyperlink>
          </w:p>
        </w:tc>
      </w:tr>
      <w:tr w:rsidR="00D046DF" w:rsidRPr="00C56442" w14:paraId="433CE49C" w14:textId="77777777" w:rsidTr="00996C1B">
        <w:trPr>
          <w:trHeight w:val="454"/>
        </w:trPr>
        <w:tc>
          <w:tcPr>
            <w:tcW w:w="610" w:type="dxa"/>
          </w:tcPr>
          <w:p w14:paraId="036621D4" w14:textId="77777777" w:rsidR="00D046DF" w:rsidRPr="00C56442" w:rsidRDefault="00D046DF" w:rsidP="00682D0D">
            <w:pPr>
              <w:textAlignment w:val="baseline"/>
              <w:rPr>
                <w:rFonts w:ascii="Open Sans" w:eastAsia="Times New Roman" w:hAnsi="Open Sans" w:cs="Open Sans"/>
                <w:color w:val="073763"/>
              </w:rPr>
            </w:pPr>
            <w:r w:rsidRPr="00C56442">
              <w:rPr>
                <w:rFonts w:ascii="Open Sans" w:hAnsi="Open Sans" w:cs="Open Sans"/>
                <w:noProof/>
                <w:color w:val="073763"/>
                <w:lang w:val="en-US"/>
              </w:rPr>
              <w:drawing>
                <wp:inline distT="0" distB="0" distL="0" distR="0" wp14:anchorId="1EE550FD" wp14:editId="5E60AD16">
                  <wp:extent cx="250812" cy="248400"/>
                  <wp:effectExtent l="0" t="0" r="0" b="0"/>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50812" cy="248400"/>
                          </a:xfrm>
                          <a:prstGeom prst="rect">
                            <a:avLst/>
                          </a:prstGeom>
                          <a:noFill/>
                          <a:ln>
                            <a:noFill/>
                          </a:ln>
                        </pic:spPr>
                      </pic:pic>
                    </a:graphicData>
                  </a:graphic>
                </wp:inline>
              </w:drawing>
            </w:r>
          </w:p>
        </w:tc>
        <w:tc>
          <w:tcPr>
            <w:tcW w:w="8460" w:type="dxa"/>
          </w:tcPr>
          <w:p w14:paraId="002C6C21" w14:textId="77777777" w:rsidR="00D046DF" w:rsidRPr="00C56442" w:rsidRDefault="00000000" w:rsidP="00682D0D">
            <w:pPr>
              <w:shd w:val="clear" w:color="auto" w:fill="FFFFFF"/>
              <w:textAlignment w:val="baseline"/>
              <w:rPr>
                <w:rFonts w:ascii="Open Sans" w:eastAsia="Times New Roman" w:hAnsi="Open Sans" w:cs="Open Sans"/>
                <w:color w:val="073763"/>
              </w:rPr>
            </w:pPr>
            <w:hyperlink r:id="rId15" w:history="1">
              <w:r w:rsidR="00E0200E" w:rsidRPr="00C56442">
                <w:rPr>
                  <w:rStyle w:val="Hyperlink"/>
                  <w:rFonts w:ascii="Open Sans" w:hAnsi="Open Sans" w:cs="Open Sans"/>
                </w:rPr>
                <w:t>Follow us on Facebook</w:t>
              </w:r>
            </w:hyperlink>
          </w:p>
        </w:tc>
      </w:tr>
      <w:tr w:rsidR="00D046DF" w:rsidRPr="00C56442" w14:paraId="2C44AA9D" w14:textId="77777777" w:rsidTr="00996C1B">
        <w:trPr>
          <w:trHeight w:val="454"/>
        </w:trPr>
        <w:tc>
          <w:tcPr>
            <w:tcW w:w="610" w:type="dxa"/>
          </w:tcPr>
          <w:p w14:paraId="121B1E7A" w14:textId="77777777" w:rsidR="00D046DF" w:rsidRPr="00C56442" w:rsidRDefault="00D046DF" w:rsidP="00682D0D">
            <w:pPr>
              <w:textAlignment w:val="baseline"/>
              <w:rPr>
                <w:rFonts w:ascii="Open Sans" w:eastAsia="Times New Roman" w:hAnsi="Open Sans" w:cs="Open Sans"/>
                <w:noProof/>
                <w:color w:val="073763"/>
              </w:rPr>
            </w:pPr>
            <w:r w:rsidRPr="00C56442">
              <w:rPr>
                <w:rFonts w:ascii="Open Sans" w:hAnsi="Open Sans" w:cs="Open Sans"/>
                <w:noProof/>
                <w:color w:val="073763"/>
                <w:lang w:val="en-US"/>
              </w:rPr>
              <w:drawing>
                <wp:inline distT="0" distB="0" distL="0" distR="0" wp14:anchorId="3DDD0128" wp14:editId="62821F0A">
                  <wp:extent cx="247604" cy="248400"/>
                  <wp:effectExtent l="0" t="0" r="635" b="0"/>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47604" cy="248400"/>
                          </a:xfrm>
                          <a:prstGeom prst="rect">
                            <a:avLst/>
                          </a:prstGeom>
                          <a:noFill/>
                          <a:ln>
                            <a:noFill/>
                          </a:ln>
                        </pic:spPr>
                      </pic:pic>
                    </a:graphicData>
                  </a:graphic>
                </wp:inline>
              </w:drawing>
            </w:r>
          </w:p>
        </w:tc>
        <w:tc>
          <w:tcPr>
            <w:tcW w:w="8460" w:type="dxa"/>
          </w:tcPr>
          <w:p w14:paraId="356CDC1A" w14:textId="77777777" w:rsidR="00D046DF" w:rsidRPr="00C56442" w:rsidRDefault="00000000" w:rsidP="00682D0D">
            <w:pPr>
              <w:shd w:val="clear" w:color="auto" w:fill="FFFFFF"/>
              <w:textAlignment w:val="baseline"/>
              <w:rPr>
                <w:rFonts w:ascii="Open Sans" w:hAnsi="Open Sans" w:cs="Open Sans"/>
              </w:rPr>
            </w:pPr>
            <w:hyperlink r:id="rId17" w:history="1">
              <w:r w:rsidR="00E0200E" w:rsidRPr="00C56442">
                <w:rPr>
                  <w:rStyle w:val="Hyperlink"/>
                  <w:rFonts w:ascii="Open Sans" w:hAnsi="Open Sans" w:cs="Open Sans"/>
                </w:rPr>
                <w:t>Follow us on Instagram</w:t>
              </w:r>
            </w:hyperlink>
          </w:p>
        </w:tc>
      </w:tr>
      <w:tr w:rsidR="00D046DF" w:rsidRPr="00C56442" w14:paraId="54D1CA33" w14:textId="77777777" w:rsidTr="00996C1B">
        <w:trPr>
          <w:trHeight w:val="947"/>
        </w:trPr>
        <w:tc>
          <w:tcPr>
            <w:tcW w:w="610" w:type="dxa"/>
          </w:tcPr>
          <w:p w14:paraId="6152025B" w14:textId="77777777" w:rsidR="00D046DF" w:rsidRPr="00C56442" w:rsidRDefault="00D046DF" w:rsidP="00682D0D">
            <w:pPr>
              <w:textAlignment w:val="baseline"/>
              <w:rPr>
                <w:rFonts w:ascii="Open Sans" w:eastAsia="Times New Roman" w:hAnsi="Open Sans" w:cs="Open Sans"/>
                <w:color w:val="073763"/>
                <w:sz w:val="20"/>
                <w:szCs w:val="20"/>
              </w:rPr>
            </w:pPr>
            <w:r w:rsidRPr="00C56442">
              <w:rPr>
                <w:rFonts w:ascii="Open Sans" w:hAnsi="Open Sans" w:cs="Open Sans"/>
                <w:noProof/>
                <w:color w:val="073763"/>
                <w:sz w:val="20"/>
                <w:szCs w:val="20"/>
                <w:lang w:val="en-US"/>
              </w:rPr>
              <w:drawing>
                <wp:inline distT="0" distB="0" distL="0" distR="0" wp14:anchorId="34EDB5B9" wp14:editId="1E61540C">
                  <wp:extent cx="248400" cy="248400"/>
                  <wp:effectExtent l="0" t="0" r="0" b="0"/>
                  <wp:docPr id="13"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48400" cy="248400"/>
                          </a:xfrm>
                          <a:prstGeom prst="rect">
                            <a:avLst/>
                          </a:prstGeom>
                          <a:noFill/>
                          <a:ln>
                            <a:noFill/>
                          </a:ln>
                        </pic:spPr>
                      </pic:pic>
                    </a:graphicData>
                  </a:graphic>
                </wp:inline>
              </w:drawing>
            </w:r>
          </w:p>
        </w:tc>
        <w:tc>
          <w:tcPr>
            <w:tcW w:w="8460" w:type="dxa"/>
          </w:tcPr>
          <w:p w14:paraId="2231352D" w14:textId="77777777" w:rsidR="00D046DF" w:rsidRPr="00C56442" w:rsidRDefault="00000000" w:rsidP="00682D0D">
            <w:pPr>
              <w:shd w:val="clear" w:color="auto" w:fill="FFFFFF"/>
              <w:textAlignment w:val="baseline"/>
              <w:rPr>
                <w:rFonts w:ascii="Open Sans" w:eastAsia="Times New Roman" w:hAnsi="Open Sans" w:cs="Open Sans"/>
                <w:color w:val="0000FF"/>
                <w:u w:val="single"/>
              </w:rPr>
            </w:pPr>
            <w:hyperlink r:id="rId19" w:history="1">
              <w:r w:rsidR="00E0200E" w:rsidRPr="00C56442">
                <w:rPr>
                  <w:rStyle w:val="Hyperlink"/>
                  <w:rFonts w:ascii="Open Sans" w:hAnsi="Open Sans" w:cs="Open Sans"/>
                </w:rPr>
                <w:t>Follow us on YouTube</w:t>
              </w:r>
            </w:hyperlink>
          </w:p>
        </w:tc>
      </w:tr>
    </w:tbl>
    <w:p w14:paraId="34EEE2FE" w14:textId="77777777" w:rsidR="00247185" w:rsidRPr="00C56442" w:rsidRDefault="00247185" w:rsidP="00682D0D">
      <w:pPr>
        <w:rPr>
          <w:rFonts w:ascii="Open Sans" w:hAnsi="Open Sans" w:cs="Open Sans"/>
          <w:lang w:val="it-IT"/>
        </w:rPr>
      </w:pPr>
    </w:p>
    <w:sectPr w:rsidR="00247185" w:rsidRPr="00C56442" w:rsidSect="00C56442">
      <w:headerReference w:type="default" r:id="rId20"/>
      <w:footerReference w:type="default" r:id="rId21"/>
      <w:pgSz w:w="11906" w:h="16838"/>
      <w:pgMar w:top="1417" w:right="1134" w:bottom="851" w:left="1134"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69D981" w14:textId="77777777" w:rsidR="008F75CA" w:rsidRDefault="008F75CA" w:rsidP="00066B8C">
      <w:r>
        <w:separator/>
      </w:r>
    </w:p>
  </w:endnote>
  <w:endnote w:type="continuationSeparator" w:id="0">
    <w:p w14:paraId="7E9A786B" w14:textId="77777777" w:rsidR="008F75CA" w:rsidRDefault="008F75CA" w:rsidP="00066B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D8F91" w14:textId="3C6DB5AB" w:rsidR="00C56442" w:rsidRDefault="00C56442">
    <w:pPr>
      <w:pStyle w:val="Footer"/>
    </w:pPr>
  </w:p>
  <w:p w14:paraId="106C1939" w14:textId="77777777" w:rsidR="00C56442" w:rsidRDefault="00C56442" w:rsidP="00C56442">
    <w:pPr>
      <w:pStyle w:val="Footer"/>
      <w:jc w:val="center"/>
    </w:pPr>
    <w:r>
      <w:rPr>
        <w:noProof/>
      </w:rPr>
      <mc:AlternateContent>
        <mc:Choice Requires="wps">
          <w:drawing>
            <wp:anchor distT="0" distB="0" distL="114300" distR="114300" simplePos="0" relativeHeight="251666432" behindDoc="0" locked="0" layoutInCell="1" allowOverlap="1" wp14:anchorId="1E105DFA" wp14:editId="74F1F11F">
              <wp:simplePos x="0" y="0"/>
              <wp:positionH relativeFrom="page">
                <wp:posOffset>450850</wp:posOffset>
              </wp:positionH>
              <wp:positionV relativeFrom="paragraph">
                <wp:posOffset>274955</wp:posOffset>
              </wp:positionV>
              <wp:extent cx="1695450" cy="209550"/>
              <wp:effectExtent l="0" t="0" r="0" b="0"/>
              <wp:wrapNone/>
              <wp:docPr id="292058113" name="Casella di testo 7"/>
              <wp:cNvGraphicFramePr/>
              <a:graphic xmlns:a="http://schemas.openxmlformats.org/drawingml/2006/main">
                <a:graphicData uri="http://schemas.microsoft.com/office/word/2010/wordprocessingShape">
                  <wps:wsp>
                    <wps:cNvSpPr txBox="1"/>
                    <wps:spPr>
                      <a:xfrm>
                        <a:off x="0" y="0"/>
                        <a:ext cx="1695450" cy="209550"/>
                      </a:xfrm>
                      <a:prstGeom prst="rect">
                        <a:avLst/>
                      </a:prstGeom>
                      <a:noFill/>
                      <a:ln w="6350">
                        <a:noFill/>
                      </a:ln>
                    </wps:spPr>
                    <wps:txbx>
                      <w:txbxContent>
                        <w:p w14:paraId="51577A21" w14:textId="77777777" w:rsidR="00C56442" w:rsidRPr="00C56442" w:rsidRDefault="00C56442" w:rsidP="00C56442">
                          <w:pPr>
                            <w:rPr>
                              <w:rFonts w:ascii="Open Sans" w:hAnsi="Open Sans" w:cs="Open Sans"/>
                              <w:b/>
                              <w:bCs/>
                              <w:color w:val="FFFFFF" w:themeColor="background1"/>
                            </w:rPr>
                          </w:pPr>
                          <w:r w:rsidRPr="00C56442">
                            <w:rPr>
                              <w:rFonts w:ascii="Open Sans" w:hAnsi="Open Sans" w:cs="Open Sans"/>
                              <w:b/>
                              <w:bCs/>
                              <w:color w:val="FFFFFF" w:themeColor="background1"/>
                            </w:rPr>
                            <w:t>PRESS RELEASE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E105DFA" id="_x0000_t202" coordsize="21600,21600" o:spt="202" path="m,l,21600r21600,l21600,xe">
              <v:stroke joinstyle="miter"/>
              <v:path gradientshapeok="t" o:connecttype="rect"/>
            </v:shapetype>
            <v:shape id="Casella di testo 7" o:spid="_x0000_s1026" type="#_x0000_t202" style="position:absolute;left:0;text-align:left;margin-left:35.5pt;margin-top:21.65pt;width:133.5pt;height:16.5pt;z-index:251666432;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" filled="f" stroked="f" strokeweight=".5pt">
              <v:textbox>
                <w:txbxContent>
                  <w:p w14:paraId="51577A21" w14:textId="77777777" w:rsidR="00C56442" w:rsidRPr="00C56442" w:rsidRDefault="00C56442" w:rsidP="00C56442">
                    <w:pPr>
                      <w:rPr>
                        <w:rFonts w:ascii="Open Sans" w:hAnsi="Open Sans" w:cs="Open Sans"/>
                        <w:b/>
                        <w:bCs/>
                        <w:color w:val="FFFFFF" w:themeColor="background1"/>
                      </w:rPr>
                    </w:pPr>
                    <w:r w:rsidRPr="00C56442">
                      <w:rPr>
                        <w:rFonts w:ascii="Open Sans" w:hAnsi="Open Sans" w:cs="Open Sans"/>
                        <w:b/>
                        <w:bCs/>
                        <w:color w:val="FFFFFF" w:themeColor="background1"/>
                      </w:rPr>
                      <w:t>PRESS RELEASE</w:t>
                    </w:r>
                  </w:p>
                </w:txbxContent>
              </v:textbox>
              <w10:wrap anchorx="page"/>
            </v:shape>
          </w:pict>
        </mc:Fallback>
      </mc:AlternateContent>
    </w:r>
    <w:r>
      <w:rPr>
        <w:noProof/>
      </w:rPr>
      <mc:AlternateContent>
        <mc:Choice Requires="wps">
          <w:drawing>
            <wp:anchor distT="0" distB="0" distL="114300" distR="114300" simplePos="0" relativeHeight="251665408" behindDoc="0" locked="0" layoutInCell="1" allowOverlap="1" wp14:anchorId="00BC2009" wp14:editId="5F099487">
              <wp:simplePos x="0" y="0"/>
              <wp:positionH relativeFrom="page">
                <wp:posOffset>0</wp:posOffset>
              </wp:positionH>
              <wp:positionV relativeFrom="paragraph">
                <wp:posOffset>243205</wp:posOffset>
              </wp:positionV>
              <wp:extent cx="2298700" cy="273050"/>
              <wp:effectExtent l="0" t="0" r="6350" b="0"/>
              <wp:wrapNone/>
              <wp:docPr id="880160574" name="Rettangolo 6"/>
              <wp:cNvGraphicFramePr/>
              <a:graphic xmlns:a="http://schemas.openxmlformats.org/drawingml/2006/main">
                <a:graphicData uri="http://schemas.microsoft.com/office/word/2010/wordprocessingShape">
                  <wps:wsp>
                    <wps:cNvSpPr/>
                    <wps:spPr>
                      <a:xfrm>
                        <a:off x="0" y="0"/>
                        <a:ext cx="2298700" cy="273050"/>
                      </a:xfrm>
                      <a:prstGeom prst="rect">
                        <a:avLst/>
                      </a:prstGeom>
                      <a:solidFill>
                        <a:srgbClr val="01676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C38AEB1" w14:textId="77777777" w:rsidR="00C56442" w:rsidRDefault="00C56442" w:rsidP="00C56442">
                          <w:pPr>
                            <w:jc w:val="center"/>
                          </w:pPr>
                          <w:r>
                            <w:softHyphen/>
                          </w:r>
                          <w:r>
                            <w:softHyphen/>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0BC2009" id="Rettangolo 6" o:spid="_x0000_s1027" style="position:absolute;left:0;text-align:left;margin-left:0;margin-top:19.15pt;width:181pt;height:21.5pt;z-index:251665408;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" fillcolor="#016762" stroked="f" strokeweight="1pt">
              <v:textbox>
                <w:txbxContent>
                  <w:p w14:paraId="0C38AEB1" w14:textId="77777777" w:rsidR="00C56442" w:rsidRDefault="00C56442" w:rsidP="00C56442">
                    <w:pPr>
                      <w:jc w:val="center"/>
                    </w:pPr>
                    <w:r>
                      <w:softHyphen/>
                    </w:r>
                    <w:r>
                      <w:softHyphen/>
                    </w:r>
                  </w:p>
                </w:txbxContent>
              </v:textbox>
              <w10:wrap anchorx="page"/>
            </v:rect>
          </w:pict>
        </mc:Fallback>
      </mc:AlternateContent>
    </w:r>
    <w:r>
      <w:ptab w:relativeTo="indent" w:alignment="left" w:leader="none"/>
    </w:r>
    <w:r>
      <w:rPr>
        <w:noProof/>
      </w:rPr>
      <w:drawing>
        <wp:inline distT="0" distB="0" distL="0" distR="0" wp14:anchorId="5CFC2613" wp14:editId="504D9366">
          <wp:extent cx="3486150" cy="628650"/>
          <wp:effectExtent l="0" t="0" r="0" b="0"/>
          <wp:docPr id="101861259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pic:cNvPicPr/>
                </pic:nvPicPr>
                <pic:blipFill rotWithShape="1">
                  <a:blip r:embed="rId1">
                    <a:extLst>
                      <a:ext uri="{28A0092B-C50C-407E-A947-70E740481C1C}">
                        <a14:useLocalDpi xmlns:a14="http://schemas.microsoft.com/office/drawing/2010/main" val="0"/>
                      </a:ext>
                    </a:extLst>
                  </a:blip>
                  <a:srcRect l="29" r="9446" b="15673"/>
                  <a:stretch/>
                </pic:blipFill>
                <pic:spPr bwMode="auto">
                  <a:xfrm>
                    <a:off x="0" y="0"/>
                    <a:ext cx="3486660" cy="628742"/>
                  </a:xfrm>
                  <a:prstGeom prst="rect">
                    <a:avLst/>
                  </a:prstGeom>
                  <a:ln>
                    <a:noFill/>
                  </a:ln>
                  <a:extLst>
                    <a:ext uri="{53640926-AAD7-44D8-BBD7-CCE9431645EC}">
                      <a14:shadowObscured xmlns:a14="http://schemas.microsoft.com/office/drawing/2010/main"/>
                    </a:ext>
                  </a:extLst>
                </pic:spPr>
              </pic:pic>
            </a:graphicData>
          </a:graphic>
        </wp:inline>
      </w:drawing>
    </w:r>
  </w:p>
  <w:p w14:paraId="1E238E04" w14:textId="77777777" w:rsidR="00C56442" w:rsidRDefault="00C564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2E6D68" w14:textId="77777777" w:rsidR="008F75CA" w:rsidRDefault="008F75CA" w:rsidP="00066B8C">
      <w:r>
        <w:separator/>
      </w:r>
    </w:p>
  </w:footnote>
  <w:footnote w:type="continuationSeparator" w:id="0">
    <w:p w14:paraId="530E3967" w14:textId="77777777" w:rsidR="008F75CA" w:rsidRDefault="008F75CA" w:rsidP="00066B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7C6CF" w14:textId="4FA5CB87" w:rsidR="0066647B" w:rsidRDefault="00C56442">
    <w:pPr>
      <w:pStyle w:val="Header"/>
    </w:pPr>
    <w:r>
      <w:rPr>
        <w:noProof/>
      </w:rPr>
      <w:drawing>
        <wp:anchor distT="0" distB="0" distL="114300" distR="114300" simplePos="0" relativeHeight="251662336" behindDoc="1" locked="0" layoutInCell="1" allowOverlap="1" wp14:anchorId="1AB5D69A" wp14:editId="26CDBFC4">
          <wp:simplePos x="0" y="0"/>
          <wp:positionH relativeFrom="column">
            <wp:posOffset>2642235</wp:posOffset>
          </wp:positionH>
          <wp:positionV relativeFrom="paragraph">
            <wp:posOffset>-316230</wp:posOffset>
          </wp:positionV>
          <wp:extent cx="876300" cy="876300"/>
          <wp:effectExtent l="0" t="0" r="0" b="0"/>
          <wp:wrapTight wrapText="bothSides">
            <wp:wrapPolygon edited="0">
              <wp:start x="8922" y="2348"/>
              <wp:lineTo x="5165" y="6574"/>
              <wp:lineTo x="5165" y="7983"/>
              <wp:lineTo x="7983" y="10800"/>
              <wp:lineTo x="939" y="13617"/>
              <wp:lineTo x="939" y="16904"/>
              <wp:lineTo x="7043" y="18783"/>
              <wp:lineTo x="15496" y="18783"/>
              <wp:lineTo x="20191" y="15965"/>
              <wp:lineTo x="20191" y="13617"/>
              <wp:lineTo x="13617" y="10800"/>
              <wp:lineTo x="15496" y="8452"/>
              <wp:lineTo x="15026" y="5635"/>
              <wp:lineTo x="12678" y="2348"/>
              <wp:lineTo x="8922" y="2348"/>
            </wp:wrapPolygon>
          </wp:wrapTight>
          <wp:docPr id="11864494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7555655" name="Picture 2127555655"/>
                  <pic:cNvPicPr/>
                </pic:nvPicPr>
                <pic:blipFill>
                  <a:blip r:embed="rId1">
                    <a:extLst>
                      <a:ext uri="{28A0092B-C50C-407E-A947-70E740481C1C}">
                        <a14:useLocalDpi xmlns:a14="http://schemas.microsoft.com/office/drawing/2010/main" val="0"/>
                      </a:ext>
                    </a:extLst>
                  </a:blip>
                  <a:stretch>
                    <a:fillRect/>
                  </a:stretch>
                </pic:blipFill>
                <pic:spPr>
                  <a:xfrm>
                    <a:off x="0" y="0"/>
                    <a:ext cx="876300" cy="876300"/>
                  </a:xfrm>
                  <a:prstGeom prst="rect">
                    <a:avLst/>
                  </a:prstGeom>
                </pic:spPr>
              </pic:pic>
            </a:graphicData>
          </a:graphic>
          <wp14:sizeRelH relativeFrom="margin">
            <wp14:pctWidth>0</wp14:pctWidth>
          </wp14:sizeRelH>
          <wp14:sizeRelV relativeFrom="margin">
            <wp14:pctHeight>0</wp14:pctHeight>
          </wp14:sizeRelV>
        </wp:anchor>
      </w:drawing>
    </w:r>
  </w:p>
  <w:p w14:paraId="41DADF0E" w14:textId="4D77548D" w:rsidR="0066647B" w:rsidRDefault="0066647B">
    <w:pPr>
      <w:pStyle w:val="Header"/>
    </w:pPr>
  </w:p>
  <w:p w14:paraId="51F84E6F" w14:textId="44092781" w:rsidR="0066647B" w:rsidRDefault="0066647B">
    <w:pPr>
      <w:pStyle w:val="Header"/>
    </w:pPr>
  </w:p>
  <w:p w14:paraId="3873DC20" w14:textId="1DC45259" w:rsidR="0066647B" w:rsidRDefault="0066647B">
    <w:pPr>
      <w:pStyle w:val="Header"/>
    </w:pPr>
  </w:p>
  <w:p w14:paraId="6A9AF6AD" w14:textId="3F474F14" w:rsidR="004D2B20" w:rsidRDefault="004D2B20">
    <w:pPr>
      <w:pStyle w:val="Header"/>
    </w:pPr>
  </w:p>
  <w:p w14:paraId="1C738F6A" w14:textId="71ED0573" w:rsidR="00066B8C" w:rsidRDefault="00066B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DB1DC0"/>
    <w:multiLevelType w:val="hybridMultilevel"/>
    <w:tmpl w:val="1E783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46313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6B8C"/>
    <w:rsid w:val="00003A88"/>
    <w:rsid w:val="00034E12"/>
    <w:rsid w:val="00055AEF"/>
    <w:rsid w:val="00066B8C"/>
    <w:rsid w:val="00072E46"/>
    <w:rsid w:val="00085AE2"/>
    <w:rsid w:val="00111F33"/>
    <w:rsid w:val="001231B7"/>
    <w:rsid w:val="001411A3"/>
    <w:rsid w:val="001536F1"/>
    <w:rsid w:val="00186690"/>
    <w:rsid w:val="001E622E"/>
    <w:rsid w:val="001E7427"/>
    <w:rsid w:val="001F2021"/>
    <w:rsid w:val="002013BC"/>
    <w:rsid w:val="00247185"/>
    <w:rsid w:val="00257870"/>
    <w:rsid w:val="002C7770"/>
    <w:rsid w:val="003A322B"/>
    <w:rsid w:val="003B62E0"/>
    <w:rsid w:val="003C4275"/>
    <w:rsid w:val="00434A7E"/>
    <w:rsid w:val="00445D62"/>
    <w:rsid w:val="00457CA3"/>
    <w:rsid w:val="00463442"/>
    <w:rsid w:val="0047060D"/>
    <w:rsid w:val="004D2B20"/>
    <w:rsid w:val="004E363D"/>
    <w:rsid w:val="0053550A"/>
    <w:rsid w:val="0056577D"/>
    <w:rsid w:val="005E5A63"/>
    <w:rsid w:val="005F3527"/>
    <w:rsid w:val="005F42E8"/>
    <w:rsid w:val="00642A6E"/>
    <w:rsid w:val="00643926"/>
    <w:rsid w:val="0066647B"/>
    <w:rsid w:val="00682D0D"/>
    <w:rsid w:val="006B66EE"/>
    <w:rsid w:val="007273B9"/>
    <w:rsid w:val="007A246A"/>
    <w:rsid w:val="007C1E8A"/>
    <w:rsid w:val="007D2719"/>
    <w:rsid w:val="008005C6"/>
    <w:rsid w:val="00867795"/>
    <w:rsid w:val="00872CD1"/>
    <w:rsid w:val="008C0F3E"/>
    <w:rsid w:val="008F75CA"/>
    <w:rsid w:val="00900144"/>
    <w:rsid w:val="00935EC2"/>
    <w:rsid w:val="0094382B"/>
    <w:rsid w:val="00963C68"/>
    <w:rsid w:val="009D3954"/>
    <w:rsid w:val="009E5196"/>
    <w:rsid w:val="00A00B23"/>
    <w:rsid w:val="00A110C1"/>
    <w:rsid w:val="00A50F8B"/>
    <w:rsid w:val="00AC7B66"/>
    <w:rsid w:val="00B55681"/>
    <w:rsid w:val="00BB5C8F"/>
    <w:rsid w:val="00BD0544"/>
    <w:rsid w:val="00BD4CD7"/>
    <w:rsid w:val="00BD4F37"/>
    <w:rsid w:val="00BE2BC4"/>
    <w:rsid w:val="00BE7078"/>
    <w:rsid w:val="00C56442"/>
    <w:rsid w:val="00CF25E6"/>
    <w:rsid w:val="00D046DF"/>
    <w:rsid w:val="00D22538"/>
    <w:rsid w:val="00D52177"/>
    <w:rsid w:val="00D5642D"/>
    <w:rsid w:val="00D66489"/>
    <w:rsid w:val="00D94A23"/>
    <w:rsid w:val="00DB11A9"/>
    <w:rsid w:val="00DB5D44"/>
    <w:rsid w:val="00E0200E"/>
    <w:rsid w:val="00E0284B"/>
    <w:rsid w:val="00E4374F"/>
    <w:rsid w:val="00E8644F"/>
    <w:rsid w:val="00E96B44"/>
    <w:rsid w:val="00EA0100"/>
    <w:rsid w:val="00ED246A"/>
    <w:rsid w:val="00F34D40"/>
    <w:rsid w:val="00FC455F"/>
    <w:rsid w:val="00FC55EB"/>
    <w:rsid w:val="00FE1BB9"/>
    <w:rsid w:val="0839E999"/>
    <w:rsid w:val="0FD09E27"/>
    <w:rsid w:val="24DF0DB7"/>
    <w:rsid w:val="4F94537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3D8EEC"/>
  <w15:chartTrackingRefBased/>
  <w15:docId w15:val="{9236D269-75EC-4677-900E-028BD2E20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6B8C"/>
    <w:pPr>
      <w:spacing w:after="0" w:line="240" w:lineRule="auto"/>
      <w:jc w:val="both"/>
    </w:pPr>
    <w:rPr>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066B8C"/>
    <w:pPr>
      <w:ind w:left="720"/>
      <w:contextualSpacing/>
    </w:pPr>
  </w:style>
  <w:style w:type="character" w:styleId="Hyperlink">
    <w:name w:val="Hyperlink"/>
    <w:basedOn w:val="DefaultParagraphFont"/>
    <w:uiPriority w:val="99"/>
    <w:unhideWhenUsed/>
    <w:rsid w:val="00066B8C"/>
    <w:rPr>
      <w:color w:val="0000FF"/>
      <w:u w:val="single"/>
    </w:rPr>
  </w:style>
  <w:style w:type="table" w:styleId="TableGrid">
    <w:name w:val="Table Grid"/>
    <w:basedOn w:val="TableNormal"/>
    <w:uiPriority w:val="39"/>
    <w:rsid w:val="00066B8C"/>
    <w:pPr>
      <w:spacing w:after="0" w:line="240" w:lineRule="auto"/>
    </w:pPr>
    <w:rPr>
      <w:sz w:val="16"/>
      <w:szCs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066B8C"/>
    <w:pPr>
      <w:spacing w:before="100" w:beforeAutospacing="1" w:after="100" w:afterAutospacing="1"/>
      <w:jc w:val="left"/>
    </w:pPr>
    <w:rPr>
      <w:rFonts w:ascii="Times New Roman" w:eastAsia="Times New Roman" w:hAnsi="Times New Roman" w:cs="Times New Roman"/>
      <w:sz w:val="24"/>
      <w:szCs w:val="24"/>
      <w:lang w:eastAsia="it-IT"/>
    </w:rPr>
  </w:style>
  <w:style w:type="character" w:customStyle="1" w:styleId="normaltextrun">
    <w:name w:val="normaltextrun"/>
    <w:basedOn w:val="DefaultParagraphFont"/>
    <w:rsid w:val="00066B8C"/>
  </w:style>
  <w:style w:type="character" w:customStyle="1" w:styleId="ListParagraphChar">
    <w:name w:val="List Paragraph Char"/>
    <w:basedOn w:val="DefaultParagraphFont"/>
    <w:link w:val="ListParagraph"/>
    <w:uiPriority w:val="34"/>
    <w:locked/>
    <w:rsid w:val="00066B8C"/>
    <w:rPr>
      <w:sz w:val="16"/>
      <w:szCs w:val="16"/>
    </w:rPr>
  </w:style>
  <w:style w:type="paragraph" w:styleId="Header">
    <w:name w:val="header"/>
    <w:basedOn w:val="Normal"/>
    <w:link w:val="HeaderChar"/>
    <w:uiPriority w:val="99"/>
    <w:unhideWhenUsed/>
    <w:rsid w:val="00066B8C"/>
    <w:pPr>
      <w:tabs>
        <w:tab w:val="center" w:pos="4819"/>
        <w:tab w:val="right" w:pos="9638"/>
      </w:tabs>
    </w:pPr>
  </w:style>
  <w:style w:type="character" w:customStyle="1" w:styleId="HeaderChar">
    <w:name w:val="Header Char"/>
    <w:basedOn w:val="DefaultParagraphFont"/>
    <w:link w:val="Header"/>
    <w:uiPriority w:val="99"/>
    <w:rsid w:val="00066B8C"/>
    <w:rPr>
      <w:sz w:val="16"/>
      <w:szCs w:val="16"/>
    </w:rPr>
  </w:style>
  <w:style w:type="paragraph" w:styleId="Footer">
    <w:name w:val="footer"/>
    <w:basedOn w:val="Normal"/>
    <w:link w:val="FooterChar"/>
    <w:uiPriority w:val="99"/>
    <w:unhideWhenUsed/>
    <w:rsid w:val="00066B8C"/>
    <w:pPr>
      <w:tabs>
        <w:tab w:val="center" w:pos="4819"/>
        <w:tab w:val="right" w:pos="9638"/>
      </w:tabs>
    </w:pPr>
  </w:style>
  <w:style w:type="character" w:customStyle="1" w:styleId="FooterChar">
    <w:name w:val="Footer Char"/>
    <w:basedOn w:val="DefaultParagraphFont"/>
    <w:link w:val="Footer"/>
    <w:uiPriority w:val="99"/>
    <w:rsid w:val="00066B8C"/>
    <w:rPr>
      <w:sz w:val="16"/>
      <w:szCs w:val="16"/>
    </w:rPr>
  </w:style>
  <w:style w:type="character" w:customStyle="1" w:styleId="UnresolvedMention1">
    <w:name w:val="Unresolved Mention1"/>
    <w:basedOn w:val="DefaultParagraphFont"/>
    <w:uiPriority w:val="99"/>
    <w:semiHidden/>
    <w:unhideWhenUsed/>
    <w:rsid w:val="00D52177"/>
    <w:rPr>
      <w:color w:val="605E5C"/>
      <w:shd w:val="clear" w:color="auto" w:fill="E1DFDD"/>
    </w:rPr>
  </w:style>
  <w:style w:type="character" w:styleId="FollowedHyperlink">
    <w:name w:val="FollowedHyperlink"/>
    <w:basedOn w:val="DefaultParagraphFont"/>
    <w:uiPriority w:val="99"/>
    <w:semiHidden/>
    <w:unhideWhenUsed/>
    <w:rsid w:val="00CF25E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inkedin.com/company/free2move-esolutions/" TargetMode="External"/><Relationship Id="rId18"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s://www.instagram.com/esolutions.official/" TargetMode="External"/><Relationship Id="rId2" Type="http://schemas.openxmlformats.org/officeDocument/2006/relationships/customXml" Target="../customXml/item2.xml"/><Relationship Id="rId16" Type="http://schemas.openxmlformats.org/officeDocument/2006/relationships/image" Target="media/image3.jpe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solutions.free2move.com" TargetMode="External"/><Relationship Id="rId5" Type="http://schemas.openxmlformats.org/officeDocument/2006/relationships/numbering" Target="numbering.xml"/><Relationship Id="rId15" Type="http://schemas.openxmlformats.org/officeDocument/2006/relationships/hyperlink" Target="https://www.facebook.com/eSolutionsF2m"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youtube.com/channel/UCvrtsIYrf66b6zK2CfQ7cbQ"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Custom 1">
      <a:dk1>
        <a:srgbClr val="016762"/>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2C7D3AD6C983747B987AFF434F0CA0F" ma:contentTypeVersion="15" ma:contentTypeDescription="Creare un nuovo documento." ma:contentTypeScope="" ma:versionID="efe4c2f23bca768be230d7d50d267036">
  <xsd:schema xmlns:xsd="http://www.w3.org/2001/XMLSchema" xmlns:xs="http://www.w3.org/2001/XMLSchema" xmlns:p="http://schemas.microsoft.com/office/2006/metadata/properties" xmlns:ns2="6f992981-c06b-4b80-ad61-7965cd8e75e5" xmlns:ns3="e7c87943-9bee-43d3-9a8e-42b61db7a5be" targetNamespace="http://schemas.microsoft.com/office/2006/metadata/properties" ma:root="true" ma:fieldsID="3471f82c951badd5e3be52db0a290446" ns2:_="" ns3:_="">
    <xsd:import namespace="6f992981-c06b-4b80-ad61-7965cd8e75e5"/>
    <xsd:import namespace="e7c87943-9bee-43d3-9a8e-42b61db7a5be"/>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ServiceObjectDetectorVersions" minOccurs="0"/>
                <xsd:element ref="ns3:SharedWithUsers" minOccurs="0"/>
                <xsd:element ref="ns3:SharedWithDetails" minOccurs="0"/>
                <xsd:element ref="ns2:MediaLengthInSecond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992981-c06b-4b80-ad61-7965cd8e75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Tag immagine" ma:readOnly="false" ma:fieldId="{5cf76f15-5ced-4ddc-b409-7134ff3c332f}" ma:taxonomyMulti="true" ma:sspId="9247bebf-ce0e-4fa1-bae7-748a1283d6fa"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c87943-9bee-43d3-9a8e-42b61db7a5be"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40adb92-84e1-4470-99b2-03dd692ac0a3}" ma:internalName="TaxCatchAll" ma:showField="CatchAllData" ma:web="e7c87943-9bee-43d3-9a8e-42b61db7a5be">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7c87943-9bee-43d3-9a8e-42b61db7a5be" xsi:nil="true"/>
    <lcf76f155ced4ddcb4097134ff3c332f xmlns="6f992981-c06b-4b80-ad61-7965cd8e75e5">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920AB8-9D53-4145-928F-7C556A0FB4F1}"/>
</file>

<file path=customXml/itemProps2.xml><?xml version="1.0" encoding="utf-8"?>
<ds:datastoreItem xmlns:ds="http://schemas.openxmlformats.org/officeDocument/2006/customXml" ds:itemID="{B54A5DBF-E432-45BD-AF7A-2037894B3E9F}">
  <ds:schemaRefs>
    <ds:schemaRef ds:uri="http://schemas.microsoft.com/sharepoint/v3/contenttype/forms"/>
  </ds:schemaRefs>
</ds:datastoreItem>
</file>

<file path=customXml/itemProps3.xml><?xml version="1.0" encoding="utf-8"?>
<ds:datastoreItem xmlns:ds="http://schemas.openxmlformats.org/officeDocument/2006/customXml" ds:itemID="{1C1064E5-E810-4EF6-81AD-021ADAA7653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E03DFF0-5AAE-4881-8DD2-ED527D70F2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2</Pages>
  <Words>578</Words>
  <Characters>3297</Characters>
  <Application>Microsoft Office Word</Application>
  <DocSecurity>0</DocSecurity>
  <Lines>27</Lines>
  <Paragraphs>7</Paragraphs>
  <ScaleCrop>false</ScaleCrop>
  <Company/>
  <LinksUpToDate>false</LinksUpToDate>
  <CharactersWithSpaces>3868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VENTRONI Cristian</dc:creator>
  <cp:keywords/>
  <dc:description/>
  <cp:lastModifiedBy>NATALIA HELUENI (EXTERNAL)</cp:lastModifiedBy>
  <cp:revision>6</cp:revision>
  <dcterms:created xsi:type="dcterms:W3CDTF">2024-11-25T11:22:00Z</dcterms:created>
  <dcterms:modified xsi:type="dcterms:W3CDTF">2024-11-25T14:12:00Z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bfbc92c-d07f-48f0-8ef1-4c0b14b59929_Enabled">
    <vt:lpwstr>true</vt:lpwstr>
  </property>
  <property fmtid="{D5CDD505-2E9C-101B-9397-08002B2CF9AE}" pid="3" name="MSIP_Label_3bfbc92c-d07f-48f0-8ef1-4c0b14b59929_SetDate">
    <vt:lpwstr>2023-03-30T15:36:11Z</vt:lpwstr>
  </property>
  <property fmtid="{D5CDD505-2E9C-101B-9397-08002B2CF9AE}" pid="4" name="MSIP_Label_3bfbc92c-d07f-48f0-8ef1-4c0b14b59929_Method">
    <vt:lpwstr>Privileged</vt:lpwstr>
  </property>
  <property fmtid="{D5CDD505-2E9C-101B-9397-08002B2CF9AE}" pid="5" name="MSIP_Label_3bfbc92c-d07f-48f0-8ef1-4c0b14b59929_Name">
    <vt:lpwstr>C1 - Restricted</vt:lpwstr>
  </property>
  <property fmtid="{D5CDD505-2E9C-101B-9397-08002B2CF9AE}" pid="6" name="MSIP_Label_3bfbc92c-d07f-48f0-8ef1-4c0b14b59929_SiteId">
    <vt:lpwstr>757bdf2a-9fe4-43ea-b5c9-fdb554650622</vt:lpwstr>
  </property>
  <property fmtid="{D5CDD505-2E9C-101B-9397-08002B2CF9AE}" pid="7" name="MSIP_Label_3bfbc92c-d07f-48f0-8ef1-4c0b14b59929_ActionId">
    <vt:lpwstr>ae833538-4de2-42b9-b03f-49e6bb97cdae</vt:lpwstr>
  </property>
  <property fmtid="{D5CDD505-2E9C-101B-9397-08002B2CF9AE}" pid="8" name="MSIP_Label_3bfbc92c-d07f-48f0-8ef1-4c0b14b59929_ContentBits">
    <vt:lpwstr>0</vt:lpwstr>
  </property>
  <property fmtid="{D5CDD505-2E9C-101B-9397-08002B2CF9AE}" pid="9" name="MSIP_Label_725ca717-11da-4935-b601-f527b9741f2e_Enabled">
    <vt:lpwstr>true</vt:lpwstr>
  </property>
  <property fmtid="{D5CDD505-2E9C-101B-9397-08002B2CF9AE}" pid="10" name="MSIP_Label_725ca717-11da-4935-b601-f527b9741f2e_SetDate">
    <vt:lpwstr>2024-11-14T14:50:43Z</vt:lpwstr>
  </property>
  <property fmtid="{D5CDD505-2E9C-101B-9397-08002B2CF9AE}" pid="11" name="MSIP_Label_725ca717-11da-4935-b601-f527b9741f2e_Method">
    <vt:lpwstr>Standard</vt:lpwstr>
  </property>
  <property fmtid="{D5CDD505-2E9C-101B-9397-08002B2CF9AE}" pid="12" name="MSIP_Label_725ca717-11da-4935-b601-f527b9741f2e_Name">
    <vt:lpwstr>C2 - Internal</vt:lpwstr>
  </property>
  <property fmtid="{D5CDD505-2E9C-101B-9397-08002B2CF9AE}" pid="13" name="MSIP_Label_725ca717-11da-4935-b601-f527b9741f2e_SiteId">
    <vt:lpwstr>d852d5cd-724c-4128-8812-ffa5db3f8507</vt:lpwstr>
  </property>
  <property fmtid="{D5CDD505-2E9C-101B-9397-08002B2CF9AE}" pid="14" name="MSIP_Label_725ca717-11da-4935-b601-f527b9741f2e_ActionId">
    <vt:lpwstr>68944b08-5f2d-45e1-bd6b-792dd328d277</vt:lpwstr>
  </property>
  <property fmtid="{D5CDD505-2E9C-101B-9397-08002B2CF9AE}" pid="15" name="MSIP_Label_725ca717-11da-4935-b601-f527b9741f2e_ContentBits">
    <vt:lpwstr>0</vt:lpwstr>
  </property>
  <property fmtid="{D5CDD505-2E9C-101B-9397-08002B2CF9AE}" pid="16" name="ContentTypeId">
    <vt:lpwstr>0x01010062C7D3AD6C983747B987AFF434F0CA0F</vt:lpwstr>
  </property>
</Properties>
</file>